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DD41" w14:textId="40807503" w:rsidR="00471A5C" w:rsidRPr="009D10DE" w:rsidRDefault="00471A5C" w:rsidP="00471A5C">
      <w:pPr>
        <w:rPr>
          <w:b/>
        </w:rPr>
      </w:pPr>
      <w:r>
        <w:rPr>
          <w:b/>
        </w:rPr>
        <w:t>MSc Education (All Pathways)</w:t>
      </w:r>
      <w:r w:rsidRPr="009D10DE">
        <w:rPr>
          <w:b/>
        </w:rPr>
        <w:t xml:space="preserve"> – Courses in Semester One </w:t>
      </w:r>
    </w:p>
    <w:tbl>
      <w:tblPr>
        <w:tblStyle w:val="TableGrid"/>
        <w:tblW w:w="9016" w:type="dxa"/>
        <w:tblLook w:val="04A0" w:firstRow="1" w:lastRow="0" w:firstColumn="1" w:lastColumn="0" w:noHBand="0" w:noVBand="1"/>
      </w:tblPr>
      <w:tblGrid>
        <w:gridCol w:w="7000"/>
        <w:gridCol w:w="2016"/>
      </w:tblGrid>
      <w:tr w:rsidR="00471A5C" w14:paraId="774B99B2" w14:textId="77777777" w:rsidTr="00307E60">
        <w:tc>
          <w:tcPr>
            <w:tcW w:w="7000" w:type="dxa"/>
            <w:tcBorders>
              <w:bottom w:val="nil"/>
              <w:right w:val="nil"/>
            </w:tcBorders>
          </w:tcPr>
          <w:p w14:paraId="04C7F61C" w14:textId="77777777" w:rsidR="00471A5C" w:rsidRPr="00620636" w:rsidRDefault="00471A5C" w:rsidP="00307E60">
            <w:pPr>
              <w:rPr>
                <w:b/>
              </w:rPr>
            </w:pPr>
            <w:r w:rsidRPr="00620636">
              <w:rPr>
                <w:b/>
              </w:rPr>
              <w:t>The Philosophy of Education (EDUA11363)</w:t>
            </w:r>
            <w:r w:rsidRPr="00620636">
              <w:rPr>
                <w:b/>
              </w:rPr>
              <w:tab/>
            </w:r>
          </w:p>
          <w:p w14:paraId="06394E71" w14:textId="77777777" w:rsidR="00471A5C" w:rsidRDefault="00471A5C" w:rsidP="00307E60">
            <w:r>
              <w:t xml:space="preserve">Credit </w:t>
            </w:r>
            <w:proofErr w:type="gramStart"/>
            <w:r>
              <w:t xml:space="preserve">20  </w:t>
            </w:r>
            <w:r w:rsidRPr="00620636">
              <w:t>SCQF</w:t>
            </w:r>
            <w:proofErr w:type="gramEnd"/>
            <w:r w:rsidRPr="00620636">
              <w:t xml:space="preserve"> Level 11 </w:t>
            </w:r>
            <w:r>
              <w:t xml:space="preserve">     </w:t>
            </w:r>
          </w:p>
          <w:p w14:paraId="5F82F65A" w14:textId="77777777" w:rsidR="00471A5C" w:rsidRDefault="00471A5C" w:rsidP="00307E60">
            <w:r>
              <w:t>Semester One – Programme-wide Compulsory Course/General Pathway Compulsory course/Philosophy Pathway Compulsory course</w:t>
            </w:r>
          </w:p>
          <w:p w14:paraId="3E31C877" w14:textId="77777777" w:rsidR="00471A5C" w:rsidRDefault="00471A5C" w:rsidP="00307E60"/>
          <w:p w14:paraId="16E45B0B" w14:textId="77777777" w:rsidR="00471A5C" w:rsidRDefault="00471A5C" w:rsidP="00307E60">
            <w:r>
              <w:t xml:space="preserve">Course Organiser: Dr James </w:t>
            </w:r>
            <w:proofErr w:type="spellStart"/>
            <w:r>
              <w:t>MacAllister</w:t>
            </w:r>
            <w:proofErr w:type="spellEnd"/>
            <w:r>
              <w:t xml:space="preserve"> </w:t>
            </w:r>
          </w:p>
          <w:p w14:paraId="5185785B" w14:textId="77777777" w:rsidR="00471A5C" w:rsidRDefault="00471A5C" w:rsidP="00307E60">
            <w:r>
              <w:t xml:space="preserve">Email: </w:t>
            </w:r>
            <w:hyperlink r:id="rId4" w:history="1">
              <w:r w:rsidRPr="000328AC">
                <w:rPr>
                  <w:rStyle w:val="Hyperlink"/>
                </w:rPr>
                <w:t>james.macallister@ed.ac.uk</w:t>
              </w:r>
            </w:hyperlink>
            <w:r>
              <w:t xml:space="preserve"> </w:t>
            </w:r>
          </w:p>
        </w:tc>
        <w:tc>
          <w:tcPr>
            <w:tcW w:w="2016" w:type="dxa"/>
            <w:tcBorders>
              <w:left w:val="nil"/>
              <w:bottom w:val="nil"/>
            </w:tcBorders>
          </w:tcPr>
          <w:p w14:paraId="08672037" w14:textId="77777777" w:rsidR="00471A5C" w:rsidRDefault="00471A5C" w:rsidP="00307E60">
            <w:r>
              <w:t xml:space="preserve"> </w:t>
            </w:r>
            <w:r>
              <w:rPr>
                <w:noProof/>
              </w:rPr>
              <w:drawing>
                <wp:inline distT="0" distB="0" distL="0" distR="0" wp14:anchorId="68076C70" wp14:editId="7FD7E830">
                  <wp:extent cx="952500" cy="1238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238250"/>
                          </a:xfrm>
                          <a:prstGeom prst="rect">
                            <a:avLst/>
                          </a:prstGeom>
                          <a:noFill/>
                        </pic:spPr>
                      </pic:pic>
                    </a:graphicData>
                  </a:graphic>
                </wp:inline>
              </w:drawing>
            </w:r>
          </w:p>
        </w:tc>
      </w:tr>
      <w:tr w:rsidR="00471A5C" w14:paraId="26C8ACF5" w14:textId="77777777" w:rsidTr="00307E60">
        <w:tc>
          <w:tcPr>
            <w:tcW w:w="9016" w:type="dxa"/>
            <w:gridSpan w:val="2"/>
            <w:tcBorders>
              <w:top w:val="nil"/>
            </w:tcBorders>
          </w:tcPr>
          <w:p w14:paraId="2A5438F4" w14:textId="77777777" w:rsidR="00471A5C" w:rsidRDefault="00471A5C" w:rsidP="00307E60">
            <w:r>
              <w:t xml:space="preserve">This course explores some fundamental educational questions from a wide variety of philosophical perspectives, both Scottish and international. The course is underpinned by the view that education does not just occur in educational institutions such as school classrooms and university buildings. </w:t>
            </w:r>
            <w:proofErr w:type="gramStart"/>
            <w:r>
              <w:t>Instead</w:t>
            </w:r>
            <w:proofErr w:type="gramEnd"/>
            <w:r>
              <w:t xml:space="preserve"> it can happen anywhere, at any phase of a person’s life. The course is also founded on the view that philosophy is not only an academic discipline, but also a way of life. It is proposed that being philosophical entails careful thought, feeling and action - including thinking for oneself, understanding the perspectives of others and acting for the common good.</w:t>
            </w:r>
          </w:p>
          <w:p w14:paraId="7C19A2B5" w14:textId="3079891E" w:rsidR="00471A5C" w:rsidRDefault="00471A5C" w:rsidP="00307E60">
            <w:r>
              <w:t xml:space="preserve">For further information, see </w:t>
            </w:r>
            <w:hyperlink r:id="rId6" w:history="1">
              <w:r>
                <w:rPr>
                  <w:rStyle w:val="Hyperlink"/>
                </w:rPr>
                <w:t>Course Catalogue - The Philosophy of Education (EDUA11363)</w:t>
              </w:r>
            </w:hyperlink>
          </w:p>
          <w:p w14:paraId="7E83F130" w14:textId="77777777" w:rsidR="00471A5C" w:rsidRDefault="00471A5C" w:rsidP="00307E60"/>
        </w:tc>
      </w:tr>
      <w:tr w:rsidR="00471A5C" w14:paraId="2AA7CDE8" w14:textId="77777777" w:rsidTr="00307E60">
        <w:tc>
          <w:tcPr>
            <w:tcW w:w="7000" w:type="dxa"/>
            <w:tcBorders>
              <w:bottom w:val="nil"/>
              <w:right w:val="nil"/>
            </w:tcBorders>
          </w:tcPr>
          <w:p w14:paraId="7BA009D8" w14:textId="77777777" w:rsidR="00471A5C" w:rsidRPr="00620636" w:rsidRDefault="00471A5C" w:rsidP="00307E60">
            <w:pPr>
              <w:rPr>
                <w:b/>
              </w:rPr>
            </w:pPr>
            <w:r w:rsidRPr="00620636">
              <w:rPr>
                <w:b/>
              </w:rPr>
              <w:t xml:space="preserve">Education Policy and the Politics of </w:t>
            </w:r>
            <w:proofErr w:type="gramStart"/>
            <w:r w:rsidRPr="00620636">
              <w:rPr>
                <w:b/>
              </w:rPr>
              <w:t>Education  (</w:t>
            </w:r>
            <w:proofErr w:type="gramEnd"/>
            <w:r w:rsidRPr="00620636">
              <w:rPr>
                <w:b/>
              </w:rPr>
              <w:t>EDUA11187)</w:t>
            </w:r>
          </w:p>
          <w:p w14:paraId="45A69150" w14:textId="77777777" w:rsidR="00471A5C" w:rsidRDefault="00471A5C" w:rsidP="00307E60">
            <w:r>
              <w:t>Credit 20 SCQF Level 11</w:t>
            </w:r>
          </w:p>
          <w:p w14:paraId="22218EFE" w14:textId="77777777" w:rsidR="00471A5C" w:rsidRDefault="00471A5C" w:rsidP="00307E60">
            <w:r>
              <w:t>Semester One – Programme-wide Compulsory Course/General Pathway Compulsory course</w:t>
            </w:r>
          </w:p>
          <w:p w14:paraId="7C777372" w14:textId="77777777" w:rsidR="00471A5C" w:rsidRDefault="00471A5C" w:rsidP="00307E60">
            <w:pPr>
              <w:rPr>
                <w:i/>
              </w:rPr>
            </w:pPr>
          </w:p>
          <w:p w14:paraId="0D94E011" w14:textId="77777777" w:rsidR="00471A5C" w:rsidRDefault="00471A5C" w:rsidP="00307E60">
            <w:r>
              <w:t xml:space="preserve">Course Organiser: Dr Omar </w:t>
            </w:r>
            <w:proofErr w:type="spellStart"/>
            <w:r>
              <w:t>Kaissi</w:t>
            </w:r>
            <w:proofErr w:type="spellEnd"/>
          </w:p>
          <w:p w14:paraId="2364A533" w14:textId="77777777" w:rsidR="00471A5C" w:rsidRPr="00620636" w:rsidRDefault="00471A5C" w:rsidP="00307E60">
            <w:r>
              <w:t xml:space="preserve">Email: </w:t>
            </w:r>
            <w:hyperlink r:id="rId7" w:history="1">
              <w:r w:rsidRPr="00FA125A">
                <w:rPr>
                  <w:rStyle w:val="Hyperlink"/>
                </w:rPr>
                <w:t>omar.kaissi@ed.ac.uk</w:t>
              </w:r>
            </w:hyperlink>
            <w:r>
              <w:t xml:space="preserve"> </w:t>
            </w:r>
          </w:p>
        </w:tc>
        <w:tc>
          <w:tcPr>
            <w:tcW w:w="2016" w:type="dxa"/>
            <w:tcBorders>
              <w:left w:val="nil"/>
              <w:bottom w:val="nil"/>
            </w:tcBorders>
          </w:tcPr>
          <w:p w14:paraId="672251C5" w14:textId="77777777" w:rsidR="00471A5C" w:rsidRDefault="00471A5C" w:rsidP="00307E60">
            <w:r>
              <w:rPr>
                <w:noProof/>
                <w:lang w:eastAsia="en-GB"/>
              </w:rPr>
              <w:drawing>
                <wp:inline distT="0" distB="0" distL="0" distR="0" wp14:anchorId="18F38209" wp14:editId="50D04BD7">
                  <wp:extent cx="952500" cy="1238250"/>
                  <wp:effectExtent l="0" t="0" r="0" b="0"/>
                  <wp:docPr id="2" name="Picture 2" descr="https://www.ed.ac.uk/sites/default/files/styles/uoe_profile_picture/public/thumbnail_img_20211019_155522.jpg?itok=J4aOTg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ac.uk/sites/default/files/styles/uoe_profile_picture/public/thumbnail_img_20211019_155522.jpg?itok=J4aOTg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238250"/>
                          </a:xfrm>
                          <a:prstGeom prst="rect">
                            <a:avLst/>
                          </a:prstGeom>
                          <a:noFill/>
                          <a:ln>
                            <a:noFill/>
                          </a:ln>
                        </pic:spPr>
                      </pic:pic>
                    </a:graphicData>
                  </a:graphic>
                </wp:inline>
              </w:drawing>
            </w:r>
          </w:p>
        </w:tc>
      </w:tr>
      <w:tr w:rsidR="00471A5C" w14:paraId="16F043B7" w14:textId="77777777" w:rsidTr="00307E60">
        <w:tc>
          <w:tcPr>
            <w:tcW w:w="9016" w:type="dxa"/>
            <w:gridSpan w:val="2"/>
            <w:tcBorders>
              <w:top w:val="nil"/>
            </w:tcBorders>
          </w:tcPr>
          <w:p w14:paraId="029300DF" w14:textId="77777777" w:rsidR="00471A5C" w:rsidRDefault="00471A5C" w:rsidP="00307E60">
            <w:r w:rsidRPr="00620636">
              <w:t>Education policy is seen as dynamic, changeable and global in its concerns, form and presentation. This course explores issues in the politics of education and education policy, drawing on concepts from the social sciences such as the state, globalisation, neo-liberalism, discourse, policy learning and policy borrowing. Concerning various areas of policy, the school curriculum, higher education and learning in community, the course combines the theoretical discussion and cases studies at (sub) national, regional and global levels. At each of these levels, it is concerned both with the policy discourse and with the ways in which policies are made. It also reflects upon the influence on policymaking of different bodies and stakeholders. Through examination of specific policy documentation, and visits to policy making communities, students will be able to comprehend the reality of policy analysis as well as understand the relevance of more theoretical and substantive discourses.</w:t>
            </w:r>
          </w:p>
          <w:p w14:paraId="5C951858" w14:textId="77777777" w:rsidR="00471A5C" w:rsidRDefault="00471A5C" w:rsidP="00307E60"/>
          <w:p w14:paraId="5ED3BDB0" w14:textId="51F6C670" w:rsidR="00471A5C" w:rsidRDefault="00471A5C" w:rsidP="00307E60">
            <w:r>
              <w:t xml:space="preserve">For further information, see </w:t>
            </w:r>
            <w:hyperlink r:id="rId9" w:history="1">
              <w:r>
                <w:rPr>
                  <w:rStyle w:val="Hyperlink"/>
                </w:rPr>
                <w:t>Course Catalogue - Education Policy and the Politics of Education (EDUA11187)</w:t>
              </w:r>
            </w:hyperlink>
          </w:p>
          <w:p w14:paraId="7C20F1FC" w14:textId="77777777" w:rsidR="00471A5C" w:rsidRDefault="00471A5C" w:rsidP="00307E60"/>
        </w:tc>
      </w:tr>
      <w:tr w:rsidR="00471A5C" w14:paraId="129FADA8" w14:textId="77777777" w:rsidTr="00307E60">
        <w:tc>
          <w:tcPr>
            <w:tcW w:w="7000" w:type="dxa"/>
            <w:tcBorders>
              <w:bottom w:val="nil"/>
              <w:right w:val="nil"/>
            </w:tcBorders>
          </w:tcPr>
          <w:p w14:paraId="1A627E01" w14:textId="77777777" w:rsidR="00471A5C" w:rsidRPr="003D477B" w:rsidRDefault="00471A5C" w:rsidP="00307E60">
            <w:pPr>
              <w:rPr>
                <w:b/>
              </w:rPr>
            </w:pPr>
            <w:r w:rsidRPr="003D477B">
              <w:rPr>
                <w:b/>
              </w:rPr>
              <w:t>Child and Adolescent Development (EDUA11034)</w:t>
            </w:r>
          </w:p>
          <w:p w14:paraId="4F889A85" w14:textId="77777777" w:rsidR="00471A5C" w:rsidRDefault="00471A5C" w:rsidP="00307E60">
            <w:r>
              <w:t>Credit 20 SCQF Level 11</w:t>
            </w:r>
          </w:p>
          <w:p w14:paraId="469CB5F6" w14:textId="77777777" w:rsidR="00471A5C" w:rsidRDefault="00471A5C" w:rsidP="00307E60">
            <w:r>
              <w:t>Semester One – CAP Pathway Compulsory Course/Option Course for other Pathways</w:t>
            </w:r>
          </w:p>
          <w:p w14:paraId="04FD6973" w14:textId="77777777" w:rsidR="00471A5C" w:rsidRDefault="00471A5C" w:rsidP="00307E60"/>
          <w:p w14:paraId="08C31468" w14:textId="77777777" w:rsidR="00471A5C" w:rsidRDefault="00471A5C" w:rsidP="00307E60">
            <w:r>
              <w:t>Course Organiser: Dr Samantha Friedman</w:t>
            </w:r>
          </w:p>
          <w:p w14:paraId="3EF29307" w14:textId="77777777" w:rsidR="00471A5C" w:rsidRDefault="00471A5C" w:rsidP="00307E60">
            <w:r>
              <w:t xml:space="preserve">Email: </w:t>
            </w:r>
            <w:hyperlink r:id="rId10" w:history="1">
              <w:r w:rsidRPr="000328AC">
                <w:rPr>
                  <w:rStyle w:val="Hyperlink"/>
                </w:rPr>
                <w:t>samantha.friedman@ed.ac.uk</w:t>
              </w:r>
            </w:hyperlink>
            <w:r>
              <w:t xml:space="preserve"> </w:t>
            </w:r>
          </w:p>
          <w:p w14:paraId="7AFF44B0" w14:textId="77777777" w:rsidR="00471A5C" w:rsidRDefault="00471A5C" w:rsidP="00307E60"/>
        </w:tc>
        <w:tc>
          <w:tcPr>
            <w:tcW w:w="2016" w:type="dxa"/>
            <w:tcBorders>
              <w:left w:val="nil"/>
              <w:bottom w:val="nil"/>
            </w:tcBorders>
          </w:tcPr>
          <w:p w14:paraId="2DFB0947" w14:textId="77777777" w:rsidR="00471A5C" w:rsidRDefault="00471A5C" w:rsidP="00307E60">
            <w:r>
              <w:rPr>
                <w:noProof/>
              </w:rPr>
              <w:drawing>
                <wp:inline distT="0" distB="0" distL="0" distR="0" wp14:anchorId="61FA5643" wp14:editId="5BCC3C67">
                  <wp:extent cx="1143000" cy="1143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inline>
              </w:drawing>
            </w:r>
          </w:p>
        </w:tc>
      </w:tr>
      <w:tr w:rsidR="00471A5C" w14:paraId="2A74EF41" w14:textId="77777777" w:rsidTr="00307E60">
        <w:tc>
          <w:tcPr>
            <w:tcW w:w="9016" w:type="dxa"/>
            <w:gridSpan w:val="2"/>
            <w:tcBorders>
              <w:top w:val="nil"/>
              <w:bottom w:val="single" w:sz="4" w:space="0" w:color="auto"/>
            </w:tcBorders>
          </w:tcPr>
          <w:p w14:paraId="12D5B6BD" w14:textId="77777777" w:rsidR="00471A5C" w:rsidRDefault="00471A5C" w:rsidP="00307E60">
            <w:r>
              <w:t xml:space="preserve">This has been designed as a generic module which takes a psychological approach to development from early childhood to adolescence. It offers an opportunity to extend and update understanding </w:t>
            </w:r>
            <w:r>
              <w:lastRenderedPageBreak/>
              <w:t>of development acquired in initial professional education/training. It may also be taken by those whose previous studies have not included development issues.</w:t>
            </w:r>
          </w:p>
          <w:p w14:paraId="2BD026AF" w14:textId="77777777" w:rsidR="00471A5C" w:rsidRDefault="00471A5C" w:rsidP="00307E60"/>
          <w:p w14:paraId="6B68DFFD" w14:textId="11D234B0" w:rsidR="00471A5C" w:rsidRDefault="00471A5C" w:rsidP="00307E60">
            <w:r>
              <w:t xml:space="preserve">For further information, see </w:t>
            </w:r>
            <w:hyperlink r:id="rId12" w:history="1">
              <w:r>
                <w:rPr>
                  <w:rStyle w:val="Hyperlink"/>
                </w:rPr>
                <w:t>Course Catalogue - Child and Adolescent Developme</w:t>
              </w:r>
              <w:r>
                <w:rPr>
                  <w:rStyle w:val="Hyperlink"/>
                </w:rPr>
                <w:t>nt (EDUA11034)</w:t>
              </w:r>
            </w:hyperlink>
          </w:p>
          <w:p w14:paraId="3165D3A3" w14:textId="77777777" w:rsidR="00471A5C" w:rsidRDefault="00471A5C" w:rsidP="00307E60"/>
        </w:tc>
      </w:tr>
      <w:tr w:rsidR="00471A5C" w14:paraId="451F87DD" w14:textId="77777777" w:rsidTr="00307E60">
        <w:tc>
          <w:tcPr>
            <w:tcW w:w="7000" w:type="dxa"/>
            <w:tcBorders>
              <w:bottom w:val="nil"/>
              <w:right w:val="nil"/>
            </w:tcBorders>
          </w:tcPr>
          <w:p w14:paraId="630B5EB0" w14:textId="77777777" w:rsidR="00471A5C" w:rsidRPr="008A36A9" w:rsidRDefault="00471A5C" w:rsidP="00307E60">
            <w:pPr>
              <w:rPr>
                <w:b/>
              </w:rPr>
            </w:pPr>
            <w:r w:rsidRPr="008A36A9">
              <w:rPr>
                <w:b/>
              </w:rPr>
              <w:lastRenderedPageBreak/>
              <w:t>Pedagogy and Practice of Friedrich Froebel for the early years (EDUA11403)</w:t>
            </w:r>
          </w:p>
          <w:p w14:paraId="463C6A1E" w14:textId="77777777" w:rsidR="00471A5C" w:rsidRDefault="00471A5C" w:rsidP="00307E60">
            <w:r>
              <w:t xml:space="preserve">Credit 20 SCQF Level 11 </w:t>
            </w:r>
          </w:p>
          <w:p w14:paraId="16BFD51F" w14:textId="77777777" w:rsidR="00471A5C" w:rsidRDefault="00471A5C" w:rsidP="00307E60">
            <w:r>
              <w:t xml:space="preserve">Semester One – ECPF Pathway Compulsory Course/Option Course for other Pathways </w:t>
            </w:r>
          </w:p>
          <w:p w14:paraId="585FC008" w14:textId="77777777" w:rsidR="00471A5C" w:rsidRDefault="00471A5C" w:rsidP="00307E60"/>
          <w:p w14:paraId="6C56CE77" w14:textId="77777777" w:rsidR="00471A5C" w:rsidRDefault="00471A5C" w:rsidP="00307E60">
            <w:r>
              <w:t>Course Organiser: Dr Lynn McNair</w:t>
            </w:r>
          </w:p>
          <w:p w14:paraId="593BAA15" w14:textId="77777777" w:rsidR="00471A5C" w:rsidRDefault="00471A5C" w:rsidP="00307E60">
            <w:r>
              <w:t xml:space="preserve">Email: </w:t>
            </w:r>
            <w:hyperlink r:id="rId13" w:history="1">
              <w:r w:rsidRPr="008723E3">
                <w:rPr>
                  <w:rStyle w:val="Hyperlink"/>
                </w:rPr>
                <w:t>lynn.mcnair@ed.ac.uk</w:t>
              </w:r>
            </w:hyperlink>
            <w:r>
              <w:t xml:space="preserve"> </w:t>
            </w:r>
          </w:p>
        </w:tc>
        <w:tc>
          <w:tcPr>
            <w:tcW w:w="2016" w:type="dxa"/>
            <w:tcBorders>
              <w:left w:val="nil"/>
              <w:bottom w:val="nil"/>
            </w:tcBorders>
          </w:tcPr>
          <w:p w14:paraId="60F8D566" w14:textId="77777777" w:rsidR="00471A5C" w:rsidRDefault="00471A5C" w:rsidP="00307E60">
            <w:r>
              <w:rPr>
                <w:noProof/>
                <w:lang w:eastAsia="en-GB"/>
              </w:rPr>
              <w:drawing>
                <wp:inline distT="0" distB="0" distL="0" distR="0" wp14:anchorId="4536231E" wp14:editId="48EE1EB9">
                  <wp:extent cx="952500" cy="1238250"/>
                  <wp:effectExtent l="0" t="0" r="0" b="0"/>
                  <wp:docPr id="5" name="Picture 5" descr="https://www.ed.ac.uk/files/styles/uoe_profile_picture/public/picture_2.png?itok=2UIHpb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d.ac.uk/files/styles/uoe_profile_picture/public/picture_2.png?itok=2UIHpbA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1238250"/>
                          </a:xfrm>
                          <a:prstGeom prst="rect">
                            <a:avLst/>
                          </a:prstGeom>
                          <a:noFill/>
                          <a:ln>
                            <a:noFill/>
                          </a:ln>
                        </pic:spPr>
                      </pic:pic>
                    </a:graphicData>
                  </a:graphic>
                </wp:inline>
              </w:drawing>
            </w:r>
          </w:p>
        </w:tc>
      </w:tr>
      <w:tr w:rsidR="00471A5C" w14:paraId="038CB637" w14:textId="77777777" w:rsidTr="00307E60">
        <w:tc>
          <w:tcPr>
            <w:tcW w:w="9016" w:type="dxa"/>
            <w:gridSpan w:val="2"/>
            <w:tcBorders>
              <w:top w:val="nil"/>
              <w:bottom w:val="single" w:sz="4" w:space="0" w:color="auto"/>
            </w:tcBorders>
          </w:tcPr>
          <w:p w14:paraId="65AC1302" w14:textId="77777777" w:rsidR="00471A5C" w:rsidRDefault="00471A5C" w:rsidP="00307E60">
            <w:r w:rsidRPr="00E62164">
              <w:t xml:space="preserve">The course develops students' advanced understanding of the educational philosophy and practice of Friedrich Froebel. Froebel's work has been adopted and carried forward in many early </w:t>
            </w:r>
            <w:proofErr w:type="gramStart"/>
            <w:r w:rsidRPr="00E62164">
              <w:t>years</w:t>
            </w:r>
            <w:proofErr w:type="gramEnd"/>
            <w:r w:rsidRPr="00E62164">
              <w:t xml:space="preserve"> settings and primary schools today. However, the source of the practice is not often proclaimed as Froebelian. In other words, much of current early years practice has re-created versions of Froebel's principles. This course will revisit the origins of the kindergarten, offer further explorations of Froebelian principles and enable innovative practical implementation, critically linked to current research, policy and theory in Childhood Practice, </w:t>
            </w:r>
            <w:proofErr w:type="gramStart"/>
            <w:r w:rsidRPr="00E62164">
              <w:t xml:space="preserve">and in comparison </w:t>
            </w:r>
            <w:proofErr w:type="gramEnd"/>
            <w:r w:rsidRPr="00E62164">
              <w:t>to Scottish, European and international approaches and policies. This involves analysing the complex relationship between ideas that underpin the way educational professionals work with children and families, everyday practices and contemporary ideas concerning pedagogy, curriculum and assessment.</w:t>
            </w:r>
          </w:p>
          <w:p w14:paraId="156218E2" w14:textId="44840DE1" w:rsidR="00471A5C" w:rsidRDefault="00471A5C" w:rsidP="00307E60">
            <w:r>
              <w:t xml:space="preserve">For further information, see </w:t>
            </w:r>
            <w:hyperlink r:id="rId15" w:history="1">
              <w:r>
                <w:rPr>
                  <w:rStyle w:val="Hyperlink"/>
                </w:rPr>
                <w:t>Course Catalogue - Pedagogy and Practice of Friedrich Froebel for the early years (EDUA11403)</w:t>
              </w:r>
            </w:hyperlink>
          </w:p>
          <w:p w14:paraId="6F6151D1" w14:textId="77777777" w:rsidR="00471A5C" w:rsidRDefault="00471A5C" w:rsidP="00307E60"/>
        </w:tc>
      </w:tr>
      <w:tr w:rsidR="00471A5C" w14:paraId="091CFE3E" w14:textId="77777777" w:rsidTr="00307E60">
        <w:tc>
          <w:tcPr>
            <w:tcW w:w="7000" w:type="dxa"/>
            <w:tcBorders>
              <w:bottom w:val="nil"/>
              <w:right w:val="nil"/>
            </w:tcBorders>
          </w:tcPr>
          <w:p w14:paraId="4837160D" w14:textId="77777777" w:rsidR="00471A5C" w:rsidRPr="008A36A9" w:rsidRDefault="00471A5C" w:rsidP="00307E60">
            <w:pPr>
              <w:rPr>
                <w:b/>
              </w:rPr>
            </w:pPr>
            <w:r w:rsidRPr="008A36A9">
              <w:rPr>
                <w:b/>
              </w:rPr>
              <w:t>The Nature of Enquiry (REDU11002)</w:t>
            </w:r>
          </w:p>
          <w:p w14:paraId="0455C1CD" w14:textId="77777777" w:rsidR="00471A5C" w:rsidRDefault="00471A5C" w:rsidP="00307E60">
            <w:r>
              <w:t xml:space="preserve">Credit 20 SCQF Level 11 </w:t>
            </w:r>
          </w:p>
          <w:p w14:paraId="68F8771D" w14:textId="77777777" w:rsidR="00471A5C" w:rsidRDefault="00471A5C" w:rsidP="00307E60">
            <w:r>
              <w:t>Semester One – Research Pathway Compulsory Course/Option Course for other Pathways</w:t>
            </w:r>
          </w:p>
          <w:p w14:paraId="1EFE82BB" w14:textId="77777777" w:rsidR="00471A5C" w:rsidRDefault="00471A5C" w:rsidP="00307E60"/>
          <w:p w14:paraId="24EA08B1" w14:textId="77777777" w:rsidR="00471A5C" w:rsidRDefault="00471A5C" w:rsidP="00307E60">
            <w:r>
              <w:t>Course Organiser: Prof John Ravenscroft</w:t>
            </w:r>
          </w:p>
          <w:p w14:paraId="415C3017" w14:textId="77777777" w:rsidR="00471A5C" w:rsidRPr="00E62164" w:rsidRDefault="00471A5C" w:rsidP="00307E60">
            <w:r>
              <w:t xml:space="preserve">Email: </w:t>
            </w:r>
            <w:hyperlink r:id="rId16" w:history="1">
              <w:r w:rsidRPr="008723E3">
                <w:rPr>
                  <w:rStyle w:val="Hyperlink"/>
                </w:rPr>
                <w:t>John.Ravenscroft@ed.ac.uk</w:t>
              </w:r>
            </w:hyperlink>
            <w:r>
              <w:t xml:space="preserve"> </w:t>
            </w:r>
          </w:p>
        </w:tc>
        <w:tc>
          <w:tcPr>
            <w:tcW w:w="2016" w:type="dxa"/>
            <w:tcBorders>
              <w:left w:val="nil"/>
              <w:bottom w:val="nil"/>
            </w:tcBorders>
          </w:tcPr>
          <w:p w14:paraId="08ADA844" w14:textId="77777777" w:rsidR="00471A5C" w:rsidRPr="00E62164" w:rsidRDefault="00471A5C" w:rsidP="00307E60">
            <w:r>
              <w:rPr>
                <w:noProof/>
                <w:lang w:eastAsia="en-GB"/>
              </w:rPr>
              <w:drawing>
                <wp:inline distT="0" distB="0" distL="0" distR="0" wp14:anchorId="721D7D77" wp14:editId="70632B66">
                  <wp:extent cx="952500" cy="1238250"/>
                  <wp:effectExtent l="0" t="0" r="0" b="0"/>
                  <wp:docPr id="6" name="Picture 6" descr="https://www.ed.ac.uk/files/styles/uoe_profile_picture/public/john.jpg?itok=5UGZeh5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ac.uk/files/styles/uoe_profile_picture/public/john.jpg?itok=5UGZeh5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1238250"/>
                          </a:xfrm>
                          <a:prstGeom prst="rect">
                            <a:avLst/>
                          </a:prstGeom>
                          <a:noFill/>
                          <a:ln>
                            <a:noFill/>
                          </a:ln>
                        </pic:spPr>
                      </pic:pic>
                    </a:graphicData>
                  </a:graphic>
                </wp:inline>
              </w:drawing>
            </w:r>
          </w:p>
        </w:tc>
      </w:tr>
      <w:tr w:rsidR="00471A5C" w14:paraId="5E22622E" w14:textId="77777777" w:rsidTr="00307E60">
        <w:tc>
          <w:tcPr>
            <w:tcW w:w="9016" w:type="dxa"/>
            <w:gridSpan w:val="2"/>
            <w:tcBorders>
              <w:top w:val="nil"/>
            </w:tcBorders>
          </w:tcPr>
          <w:p w14:paraId="38523337" w14:textId="77777777" w:rsidR="00471A5C" w:rsidRDefault="00471A5C" w:rsidP="00307E60">
            <w:r w:rsidRPr="008A36A9">
              <w:t>The aim of this course is to introduce philosophical and epistemological perspectives that inform research practice in the social sciences in an educational context. The course provides an essential introduction to the issue of values and ethical problems in educational research. It discusses conceptions of education and their implications for educational research processes. Within MSc by Research (Education).</w:t>
            </w:r>
          </w:p>
          <w:p w14:paraId="4483A2A4" w14:textId="77777777" w:rsidR="00471A5C" w:rsidRDefault="00471A5C" w:rsidP="00307E60"/>
          <w:p w14:paraId="0903495E" w14:textId="7F256513" w:rsidR="00471A5C" w:rsidRPr="00E62164" w:rsidRDefault="00471A5C" w:rsidP="00307E60">
            <w:r>
              <w:t xml:space="preserve">For further information, see </w:t>
            </w:r>
            <w:hyperlink r:id="rId18" w:history="1">
              <w:r>
                <w:rPr>
                  <w:rStyle w:val="Hyperlink"/>
                </w:rPr>
                <w:t>Course Catalogue - The Nature of Enquiry (REDU11002)</w:t>
              </w:r>
            </w:hyperlink>
          </w:p>
        </w:tc>
      </w:tr>
      <w:tr w:rsidR="00471A5C" w14:paraId="204B8049" w14:textId="77777777" w:rsidTr="00307E60">
        <w:tc>
          <w:tcPr>
            <w:tcW w:w="7000" w:type="dxa"/>
            <w:tcBorders>
              <w:bottom w:val="nil"/>
              <w:right w:val="nil"/>
            </w:tcBorders>
          </w:tcPr>
          <w:p w14:paraId="681D600A" w14:textId="77777777" w:rsidR="00471A5C" w:rsidRPr="00647807" w:rsidRDefault="00471A5C" w:rsidP="00307E60">
            <w:pPr>
              <w:rPr>
                <w:b/>
              </w:rPr>
            </w:pPr>
            <w:r w:rsidRPr="00647807">
              <w:rPr>
                <w:b/>
              </w:rPr>
              <w:t>Quantitative Data Analysis with SPSS (REDU11029)</w:t>
            </w:r>
          </w:p>
          <w:p w14:paraId="49FA5DF6" w14:textId="77777777" w:rsidR="00471A5C" w:rsidRDefault="00471A5C" w:rsidP="00307E60">
            <w:r>
              <w:t xml:space="preserve">Credit 20 SCQF Level 11 </w:t>
            </w:r>
          </w:p>
          <w:p w14:paraId="24F389A6" w14:textId="77777777" w:rsidR="00471A5C" w:rsidRDefault="00471A5C" w:rsidP="00307E60">
            <w:r w:rsidRPr="002A1886">
              <w:rPr>
                <w:b/>
              </w:rPr>
              <w:t>Run across S1 and S2</w:t>
            </w:r>
            <w:r>
              <w:t xml:space="preserve"> – Research Pathway Compulsory Course/Option Course for other Pathways</w:t>
            </w:r>
          </w:p>
          <w:p w14:paraId="2DF472A2" w14:textId="77777777" w:rsidR="00471A5C" w:rsidRDefault="00471A5C" w:rsidP="00307E60"/>
          <w:p w14:paraId="15DE75B7" w14:textId="77777777" w:rsidR="00471A5C" w:rsidRDefault="00471A5C" w:rsidP="00307E60">
            <w:r>
              <w:t>Course Organiser: Dr Adriana Duta</w:t>
            </w:r>
          </w:p>
          <w:p w14:paraId="12569E30" w14:textId="77777777" w:rsidR="00471A5C" w:rsidRPr="00E62164" w:rsidRDefault="00471A5C" w:rsidP="00307E60">
            <w:r>
              <w:t xml:space="preserve">Email: </w:t>
            </w:r>
            <w:hyperlink r:id="rId19" w:history="1">
              <w:r w:rsidRPr="00B11942">
                <w:rPr>
                  <w:rStyle w:val="Hyperlink"/>
                </w:rPr>
                <w:t>aduta@exseed.ed.ac.uk</w:t>
              </w:r>
            </w:hyperlink>
            <w:r>
              <w:t xml:space="preserve"> </w:t>
            </w:r>
          </w:p>
        </w:tc>
        <w:tc>
          <w:tcPr>
            <w:tcW w:w="2016" w:type="dxa"/>
            <w:tcBorders>
              <w:left w:val="nil"/>
              <w:bottom w:val="nil"/>
            </w:tcBorders>
          </w:tcPr>
          <w:p w14:paraId="1FFF4D77" w14:textId="77777777" w:rsidR="00471A5C" w:rsidRPr="00E62164" w:rsidRDefault="00471A5C" w:rsidP="00307E60">
            <w:r>
              <w:rPr>
                <w:noProof/>
                <w:lang w:eastAsia="en-GB"/>
              </w:rPr>
              <w:drawing>
                <wp:inline distT="0" distB="0" distL="0" distR="0" wp14:anchorId="2784DAEC" wp14:editId="2ECF54BF">
                  <wp:extent cx="952500" cy="1238250"/>
                  <wp:effectExtent l="0" t="0" r="0" b="0"/>
                  <wp:docPr id="7" name="Picture 7" descr="https://www.ed.ac.uk/files/styles/uoe_profile_picture/public/20200122-1824-smallsize.png?itok=_NJzGBJ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ac.uk/files/styles/uoe_profile_picture/public/20200122-1824-smallsize.png?itok=_NJzGBJZ"/>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1238250"/>
                          </a:xfrm>
                          <a:prstGeom prst="rect">
                            <a:avLst/>
                          </a:prstGeom>
                          <a:noFill/>
                          <a:ln>
                            <a:noFill/>
                          </a:ln>
                        </pic:spPr>
                      </pic:pic>
                    </a:graphicData>
                  </a:graphic>
                </wp:inline>
              </w:drawing>
            </w:r>
          </w:p>
        </w:tc>
      </w:tr>
      <w:tr w:rsidR="00471A5C" w14:paraId="6A590A74" w14:textId="77777777" w:rsidTr="00307E60">
        <w:tc>
          <w:tcPr>
            <w:tcW w:w="9016" w:type="dxa"/>
            <w:gridSpan w:val="2"/>
            <w:tcBorders>
              <w:top w:val="nil"/>
            </w:tcBorders>
          </w:tcPr>
          <w:p w14:paraId="0B8530E3" w14:textId="77777777" w:rsidR="00471A5C" w:rsidRDefault="00471A5C" w:rsidP="00307E60">
            <w:r w:rsidRPr="00647807">
              <w:t xml:space="preserve">This course provides students with practical experience of the management and analysis of quantitative data. Using examples of research in education and other fields the course explores </w:t>
            </w:r>
            <w:r w:rsidRPr="00647807">
              <w:lastRenderedPageBreak/>
              <w:t>the nature of quantitative data, the relationship between quantitative analysis and theory building, and some of the major topic areas of statistical analysis.</w:t>
            </w:r>
          </w:p>
          <w:p w14:paraId="0FB12911" w14:textId="77777777" w:rsidR="00471A5C" w:rsidRDefault="00471A5C" w:rsidP="00307E60"/>
          <w:p w14:paraId="1A813849" w14:textId="774C91B8" w:rsidR="00471A5C" w:rsidRPr="00E62164" w:rsidRDefault="00471A5C" w:rsidP="00307E60">
            <w:r>
              <w:t xml:space="preserve">For further information, see </w:t>
            </w:r>
            <w:hyperlink r:id="rId21" w:history="1">
              <w:r>
                <w:rPr>
                  <w:rStyle w:val="Hyperlink"/>
                </w:rPr>
                <w:t>Course Catalogue - Quantitative Data Analysis with SPSS (REDU11029)</w:t>
              </w:r>
            </w:hyperlink>
          </w:p>
        </w:tc>
      </w:tr>
      <w:tr w:rsidR="00471A5C" w14:paraId="0A447041" w14:textId="77777777" w:rsidTr="00307E60">
        <w:tc>
          <w:tcPr>
            <w:tcW w:w="7000" w:type="dxa"/>
            <w:tcBorders>
              <w:top w:val="nil"/>
              <w:bottom w:val="nil"/>
              <w:right w:val="nil"/>
            </w:tcBorders>
          </w:tcPr>
          <w:p w14:paraId="74F2FE59" w14:textId="77777777" w:rsidR="00471A5C" w:rsidRPr="00E2542B" w:rsidRDefault="00471A5C" w:rsidP="00307E60">
            <w:pPr>
              <w:rPr>
                <w:b/>
              </w:rPr>
            </w:pPr>
            <w:r w:rsidRPr="00E2542B">
              <w:rPr>
                <w:b/>
              </w:rPr>
              <w:lastRenderedPageBreak/>
              <w:t>Global Childhoods and Human Rights (EDUA11408)</w:t>
            </w:r>
          </w:p>
          <w:p w14:paraId="29147FFD" w14:textId="77777777" w:rsidR="00471A5C" w:rsidRDefault="00471A5C" w:rsidP="00307E60">
            <w:r>
              <w:t xml:space="preserve">Credit </w:t>
            </w:r>
            <w:proofErr w:type="gramStart"/>
            <w:r>
              <w:t>20  SCQF</w:t>
            </w:r>
            <w:proofErr w:type="gramEnd"/>
            <w:r>
              <w:t xml:space="preserve"> Level 11     </w:t>
            </w:r>
          </w:p>
          <w:p w14:paraId="127ED6DE" w14:textId="77777777" w:rsidR="00471A5C" w:rsidRDefault="00471A5C" w:rsidP="00307E60">
            <w:r>
              <w:t xml:space="preserve">Semester One </w:t>
            </w:r>
            <w:proofErr w:type="gramStart"/>
            <w:r>
              <w:t>–  Option</w:t>
            </w:r>
            <w:proofErr w:type="gramEnd"/>
            <w:r>
              <w:t xml:space="preserve"> Course  </w:t>
            </w:r>
          </w:p>
          <w:p w14:paraId="2705C0D7" w14:textId="77777777" w:rsidR="00471A5C" w:rsidRDefault="00471A5C" w:rsidP="00307E60">
            <w:r w:rsidRPr="00EB062A">
              <w:t xml:space="preserve">Course Organiser: </w:t>
            </w:r>
            <w:r>
              <w:t>Dr</w:t>
            </w:r>
            <w:r w:rsidRPr="0005381A">
              <w:t xml:space="preserve"> Laura Wright</w:t>
            </w:r>
          </w:p>
          <w:p w14:paraId="22C3C8CE" w14:textId="77777777" w:rsidR="00471A5C" w:rsidRPr="0005381A" w:rsidRDefault="00471A5C" w:rsidP="00307E60">
            <w:pPr>
              <w:rPr>
                <w:rFonts w:ascii="Calibri" w:hAnsi="Calibri" w:cs="Calibri"/>
              </w:rPr>
            </w:pPr>
            <w:r>
              <w:t xml:space="preserve">Email: </w:t>
            </w:r>
            <w:hyperlink r:id="rId22" w:history="1">
              <w:r w:rsidRPr="0005381A">
                <w:rPr>
                  <w:rStyle w:val="Hyperlink"/>
                  <w:rFonts w:ascii="Calibri" w:hAnsi="Calibri" w:cs="Calibri"/>
                  <w:color w:val="244B83"/>
                  <w:shd w:val="clear" w:color="auto" w:fill="FFFFFF"/>
                </w:rPr>
                <w:t>laura.wright@ed.ac.uk</w:t>
              </w:r>
            </w:hyperlink>
          </w:p>
          <w:p w14:paraId="4BFB525D" w14:textId="77777777" w:rsidR="00471A5C" w:rsidRDefault="00471A5C" w:rsidP="00307E60"/>
        </w:tc>
        <w:tc>
          <w:tcPr>
            <w:tcW w:w="2016" w:type="dxa"/>
            <w:tcBorders>
              <w:top w:val="nil"/>
              <w:left w:val="nil"/>
              <w:bottom w:val="nil"/>
            </w:tcBorders>
          </w:tcPr>
          <w:p w14:paraId="0393973A" w14:textId="77777777" w:rsidR="00471A5C" w:rsidRDefault="00471A5C" w:rsidP="00307E60">
            <w:r>
              <w:t xml:space="preserve"> </w:t>
            </w:r>
            <w:r>
              <w:rPr>
                <w:noProof/>
                <w:lang w:eastAsia="en-GB"/>
              </w:rPr>
              <w:drawing>
                <wp:inline distT="0" distB="0" distL="0" distR="0" wp14:anchorId="62F2E206" wp14:editId="1AD5FAB1">
                  <wp:extent cx="859790" cy="11277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9790" cy="1127760"/>
                          </a:xfrm>
                          <a:prstGeom prst="rect">
                            <a:avLst/>
                          </a:prstGeom>
                          <a:noFill/>
                        </pic:spPr>
                      </pic:pic>
                    </a:graphicData>
                  </a:graphic>
                </wp:inline>
              </w:drawing>
            </w:r>
          </w:p>
          <w:p w14:paraId="501D2C97" w14:textId="77777777" w:rsidR="00471A5C" w:rsidRPr="00647807" w:rsidRDefault="00471A5C" w:rsidP="00307E60"/>
        </w:tc>
      </w:tr>
      <w:tr w:rsidR="00471A5C" w14:paraId="20D35F9A" w14:textId="77777777" w:rsidTr="00471A5C">
        <w:tc>
          <w:tcPr>
            <w:tcW w:w="9016" w:type="dxa"/>
            <w:gridSpan w:val="2"/>
            <w:tcBorders>
              <w:top w:val="nil"/>
              <w:bottom w:val="nil"/>
            </w:tcBorders>
          </w:tcPr>
          <w:p w14:paraId="7E932774" w14:textId="77777777" w:rsidR="00471A5C" w:rsidRDefault="00471A5C" w:rsidP="00307E60">
            <w:r>
              <w:t>Childhood studies is a vibrant, interdisciplinary area. Children are no longer seen as simply passive recipients of services and care but as active participants in their own lives and the lives of others. This change is underpinned by the United Nations Convention on the Rights of the Child, which is the most ratified human rights convention in the world. This course explores complementary and contrasting conceptualisations of 'childhood', developed historically and co-currently, in a range of academic disciplines. It asks students to apply such theoretical insights to relevant policies and practices, encouraging students to gain skills in policy analysis and critical reflections on practice.</w:t>
            </w:r>
          </w:p>
          <w:p w14:paraId="6E5D9608" w14:textId="77777777" w:rsidR="00471A5C" w:rsidRDefault="00471A5C" w:rsidP="00307E60"/>
          <w:p w14:paraId="1751ABB7" w14:textId="3A48A8B3" w:rsidR="00471A5C" w:rsidRDefault="00471A5C" w:rsidP="00307E60">
            <w:r>
              <w:t xml:space="preserve">For further information, see </w:t>
            </w:r>
            <w:hyperlink r:id="rId24" w:history="1">
              <w:r>
                <w:rPr>
                  <w:rStyle w:val="Hyperlink"/>
                </w:rPr>
                <w:t>Course Catalogue - Global Childhoods and Human Rights (EDUA11408)</w:t>
              </w:r>
            </w:hyperlink>
          </w:p>
          <w:p w14:paraId="33355A3B" w14:textId="7AC5FE1A" w:rsidR="00471A5C" w:rsidRDefault="00471A5C" w:rsidP="00307E60"/>
        </w:tc>
      </w:tr>
      <w:tr w:rsidR="00471A5C" w14:paraId="2A705EC0" w14:textId="77777777" w:rsidTr="00471A5C">
        <w:tc>
          <w:tcPr>
            <w:tcW w:w="9016" w:type="dxa"/>
            <w:gridSpan w:val="2"/>
            <w:tcBorders>
              <w:top w:val="nil"/>
              <w:bottom w:val="nil"/>
            </w:tcBorders>
          </w:tcPr>
          <w:p w14:paraId="28B7B390" w14:textId="77777777" w:rsidR="00471A5C" w:rsidRDefault="00471A5C" w:rsidP="00307E60"/>
        </w:tc>
      </w:tr>
      <w:tr w:rsidR="00471A5C" w14:paraId="4FEF41AF" w14:textId="77777777" w:rsidTr="00307E60">
        <w:tc>
          <w:tcPr>
            <w:tcW w:w="9016" w:type="dxa"/>
            <w:gridSpan w:val="2"/>
            <w:tcBorders>
              <w:top w:val="nil"/>
            </w:tcBorders>
          </w:tcPr>
          <w:p w14:paraId="33EFB182" w14:textId="77777777" w:rsidR="00471A5C" w:rsidRPr="00F13925" w:rsidRDefault="00471A5C" w:rsidP="00471A5C">
            <w:pPr>
              <w:rPr>
                <w:b/>
              </w:rPr>
            </w:pPr>
            <w:r w:rsidRPr="00F13925">
              <w:rPr>
                <w:b/>
              </w:rPr>
              <w:t>Children and Technology (EDUA11337)</w:t>
            </w:r>
            <w:r>
              <w:rPr>
                <w:noProof/>
                <w:lang w:eastAsia="en-GB"/>
              </w:rPr>
              <w:t xml:space="preserve"> </w:t>
            </w:r>
          </w:p>
          <w:p w14:paraId="0D79A631" w14:textId="77777777" w:rsidR="00471A5C" w:rsidRDefault="00471A5C" w:rsidP="00471A5C">
            <w:r>
              <w:t xml:space="preserve">Credit </w:t>
            </w:r>
            <w:proofErr w:type="gramStart"/>
            <w:r>
              <w:t>20  SCQF</w:t>
            </w:r>
            <w:proofErr w:type="gramEnd"/>
            <w:r>
              <w:t xml:space="preserve"> Level 11      </w:t>
            </w:r>
          </w:p>
          <w:p w14:paraId="0EE950BD" w14:textId="77777777" w:rsidR="00471A5C" w:rsidRDefault="00471A5C" w:rsidP="00471A5C">
            <w:r>
              <w:t xml:space="preserve">Semester </w:t>
            </w:r>
            <w:proofErr w:type="gramStart"/>
            <w:r>
              <w:t>One  –</w:t>
            </w:r>
            <w:proofErr w:type="gramEnd"/>
            <w:r>
              <w:t xml:space="preserve"> </w:t>
            </w:r>
            <w:r w:rsidRPr="002C70EA">
              <w:t xml:space="preserve">CAP </w:t>
            </w:r>
            <w:r>
              <w:t>Pathway option</w:t>
            </w:r>
            <w:r w:rsidRPr="002C70EA">
              <w:t xml:space="preserve">/Option Course for other </w:t>
            </w:r>
            <w:r>
              <w:t>Pathway</w:t>
            </w:r>
            <w:r w:rsidRPr="002C70EA">
              <w:t>s</w:t>
            </w:r>
          </w:p>
          <w:p w14:paraId="27CB1936" w14:textId="77777777" w:rsidR="00471A5C" w:rsidRDefault="00471A5C" w:rsidP="00471A5C">
            <w:r>
              <w:t xml:space="preserve">Course Organiser: Dr Cara Wilson                                                                              </w:t>
            </w:r>
            <w:r>
              <w:rPr>
                <w:noProof/>
              </w:rPr>
              <w:drawing>
                <wp:inline distT="0" distB="0" distL="0" distR="0" wp14:anchorId="2B266800" wp14:editId="7B708896">
                  <wp:extent cx="1000125" cy="1000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inline>
              </w:drawing>
            </w:r>
          </w:p>
          <w:p w14:paraId="3592E916" w14:textId="77777777" w:rsidR="00471A5C" w:rsidRDefault="00471A5C" w:rsidP="00471A5C">
            <w:r>
              <w:t xml:space="preserve">Email: </w:t>
            </w:r>
            <w:hyperlink r:id="rId26" w:history="1">
              <w:r w:rsidRPr="00825C82">
                <w:rPr>
                  <w:rStyle w:val="Hyperlink"/>
                </w:rPr>
                <w:t>cara.wilson@ed.ac.uk</w:t>
              </w:r>
            </w:hyperlink>
            <w:r>
              <w:t xml:space="preserve"> </w:t>
            </w:r>
          </w:p>
          <w:p w14:paraId="6004BADF" w14:textId="77777777" w:rsidR="00471A5C" w:rsidRDefault="00471A5C" w:rsidP="00471A5C"/>
          <w:p w14:paraId="3081DA99" w14:textId="77777777" w:rsidR="00471A5C" w:rsidRDefault="00471A5C" w:rsidP="00471A5C"/>
          <w:p w14:paraId="00ABF468" w14:textId="77777777" w:rsidR="00471A5C" w:rsidRDefault="00471A5C" w:rsidP="00471A5C">
            <w:r w:rsidRPr="00DE7BCB">
              <w:t>This course provides an intro</w:t>
            </w:r>
            <w:r>
              <w:t>duction to understanding, analys</w:t>
            </w:r>
            <w:r w:rsidRPr="00DE7BCB">
              <w:t>ing, and critically evaluating the role of technology for children in the Early Years and up until the end of Primary school age (0-12 years) in both home and school contexts. The course will cover the role of technology in children's everyday lives; and the more explicit use of technology to enhance learning, including children learning to be creators, as well as critical consumers, of technology.</w:t>
            </w:r>
          </w:p>
          <w:p w14:paraId="5FCBDE92" w14:textId="21E18F78" w:rsidR="00471A5C" w:rsidRDefault="00471A5C" w:rsidP="00471A5C">
            <w:r>
              <w:t xml:space="preserve">For further information, see </w:t>
            </w:r>
            <w:hyperlink r:id="rId27" w:history="1">
              <w:r>
                <w:rPr>
                  <w:rStyle w:val="Hyperlink"/>
                </w:rPr>
                <w:t>Course Catalogue - Children and Technology (EDUA11337)</w:t>
              </w:r>
            </w:hyperlink>
          </w:p>
          <w:p w14:paraId="77BE05BE" w14:textId="77777777" w:rsidR="00471A5C" w:rsidRDefault="00471A5C" w:rsidP="00307E60"/>
        </w:tc>
      </w:tr>
      <w:tr w:rsidR="00471A5C" w:rsidRPr="002463DC" w14:paraId="70992025" w14:textId="77777777" w:rsidTr="00307E60">
        <w:tc>
          <w:tcPr>
            <w:tcW w:w="9016" w:type="dxa"/>
            <w:gridSpan w:val="2"/>
            <w:tcBorders>
              <w:bottom w:val="nil"/>
            </w:tcBorders>
          </w:tcPr>
          <w:p w14:paraId="3307BE5E" w14:textId="77777777" w:rsidR="00471A5C" w:rsidRPr="002463DC" w:rsidRDefault="00471A5C" w:rsidP="00307E60">
            <w:pPr>
              <w:rPr>
                <w:b/>
              </w:rPr>
            </w:pPr>
            <w:r w:rsidRPr="002463DC">
              <w:rPr>
                <w:b/>
              </w:rPr>
              <w:t>Teachers as Agents of Change (EDUA11340)</w:t>
            </w:r>
          </w:p>
          <w:p w14:paraId="4B1EE2BB" w14:textId="77777777" w:rsidR="00471A5C" w:rsidRDefault="00471A5C" w:rsidP="00307E60">
            <w:r>
              <w:t xml:space="preserve">Credit 20 SCQF Level 11 </w:t>
            </w:r>
          </w:p>
          <w:p w14:paraId="7AECFDD1" w14:textId="77777777" w:rsidR="00471A5C" w:rsidRDefault="00471A5C" w:rsidP="00307E60">
            <w:r>
              <w:t>Semester One – Programme Option Course</w:t>
            </w:r>
          </w:p>
          <w:p w14:paraId="70D22B9E" w14:textId="77777777" w:rsidR="00471A5C" w:rsidRDefault="00471A5C" w:rsidP="00307E60">
            <w:pPr>
              <w:rPr>
                <w:i/>
              </w:rPr>
            </w:pPr>
            <w:r w:rsidRPr="002463DC">
              <w:rPr>
                <w:b/>
                <w:i/>
              </w:rPr>
              <w:t>Note:</w:t>
            </w:r>
            <w:r w:rsidRPr="002463DC">
              <w:rPr>
                <w:i/>
              </w:rPr>
              <w:t xml:space="preserve"> This course is hosted in MSc Inclusive Education. MSc Incl. Ed has priority for course enrolment.  </w:t>
            </w:r>
          </w:p>
          <w:p w14:paraId="49E02D6E" w14:textId="77777777" w:rsidR="00471A5C" w:rsidRPr="002A1886" w:rsidRDefault="00471A5C" w:rsidP="00307E60">
            <w:pPr>
              <w:rPr>
                <w:b/>
                <w:i/>
              </w:rPr>
            </w:pPr>
          </w:p>
          <w:p w14:paraId="383BB77E" w14:textId="77777777" w:rsidR="00471A5C" w:rsidRPr="002A1886" w:rsidRDefault="00471A5C" w:rsidP="00307E60">
            <w:pPr>
              <w:rPr>
                <w:rFonts w:cstheme="minorHAnsi"/>
              </w:rPr>
            </w:pPr>
            <w:r w:rsidRPr="002A1886">
              <w:rPr>
                <w:rFonts w:cstheme="minorHAnsi"/>
                <w:color w:val="000000"/>
                <w:shd w:val="clear" w:color="auto" w:fill="FFFFFF"/>
              </w:rPr>
              <w:t xml:space="preserve">Dr Dimitra </w:t>
            </w:r>
            <w:proofErr w:type="spellStart"/>
            <w:r w:rsidRPr="002A1886">
              <w:rPr>
                <w:rFonts w:cstheme="minorHAnsi"/>
                <w:color w:val="000000"/>
                <w:shd w:val="clear" w:color="auto" w:fill="FFFFFF"/>
              </w:rPr>
              <w:t>Tsakalou</w:t>
            </w:r>
            <w:proofErr w:type="spellEnd"/>
            <w:r w:rsidRPr="002A1886">
              <w:rPr>
                <w:rFonts w:cstheme="minorHAnsi"/>
              </w:rPr>
              <w:t xml:space="preserve"> </w:t>
            </w:r>
          </w:p>
          <w:p w14:paraId="65FB3124" w14:textId="77777777" w:rsidR="00471A5C" w:rsidRPr="002463DC" w:rsidRDefault="00471A5C" w:rsidP="00307E60">
            <w:r>
              <w:t xml:space="preserve">Email: </w:t>
            </w:r>
            <w:hyperlink r:id="rId28" w:history="1">
              <w:r w:rsidRPr="002A1886">
                <w:rPr>
                  <w:rStyle w:val="Hyperlink"/>
                  <w:rFonts w:ascii="Calibri" w:hAnsi="Calibri" w:cs="Calibri"/>
                  <w:shd w:val="clear" w:color="auto" w:fill="FFFFFF"/>
                </w:rPr>
                <w:t>Dimitra.Tsakalou@ed.ac.uk</w:t>
              </w:r>
            </w:hyperlink>
            <w:r>
              <w:rPr>
                <w:rFonts w:ascii="Trebuchet MS" w:hAnsi="Trebuchet MS"/>
                <w:color w:val="000000"/>
                <w:sz w:val="18"/>
                <w:szCs w:val="18"/>
                <w:shd w:val="clear" w:color="auto" w:fill="FFFFFF"/>
              </w:rPr>
              <w:t xml:space="preserve"> </w:t>
            </w:r>
          </w:p>
        </w:tc>
      </w:tr>
      <w:tr w:rsidR="00471A5C" w:rsidRPr="00647807" w14:paraId="20612261" w14:textId="77777777" w:rsidTr="00307E60">
        <w:tc>
          <w:tcPr>
            <w:tcW w:w="9016" w:type="dxa"/>
            <w:gridSpan w:val="2"/>
            <w:tcBorders>
              <w:top w:val="nil"/>
            </w:tcBorders>
          </w:tcPr>
          <w:p w14:paraId="3D732520" w14:textId="77777777" w:rsidR="00471A5C" w:rsidRDefault="00471A5C" w:rsidP="00307E60">
            <w:r w:rsidRPr="002463DC">
              <w:lastRenderedPageBreak/>
              <w:t>This course introduces teachers and others engaged in education to ideas about how to create conditions for all students' learning, how to work with others to propose change for social justice in educational settings, and to reduce the effects of social inequalities.</w:t>
            </w:r>
            <w:r>
              <w:t xml:space="preserve"> </w:t>
            </w:r>
          </w:p>
          <w:p w14:paraId="056415DE" w14:textId="77777777" w:rsidR="00471A5C" w:rsidRDefault="00471A5C" w:rsidP="00307E60"/>
          <w:p w14:paraId="6BA7A5EF" w14:textId="56763D09" w:rsidR="00471A5C" w:rsidRPr="000607AA" w:rsidRDefault="00471A5C" w:rsidP="00307E60">
            <w:r>
              <w:t>Fo</w:t>
            </w:r>
            <w:r w:rsidRPr="000607AA">
              <w:t xml:space="preserve">r further information, see </w:t>
            </w:r>
            <w:hyperlink r:id="rId29" w:history="1">
              <w:r w:rsidRPr="000607AA">
                <w:rPr>
                  <w:rStyle w:val="Hyperlink"/>
                </w:rPr>
                <w:t>Course Catalogue - Teachers as Agents of Change (EDUA11340)</w:t>
              </w:r>
            </w:hyperlink>
          </w:p>
          <w:p w14:paraId="1995BC2F" w14:textId="77777777" w:rsidR="00471A5C" w:rsidRPr="00647807" w:rsidRDefault="00471A5C" w:rsidP="00307E60"/>
        </w:tc>
      </w:tr>
    </w:tbl>
    <w:p w14:paraId="76A7453C" w14:textId="77777777" w:rsidR="00BE1ED6" w:rsidRDefault="00BE1ED6"/>
    <w:sectPr w:rsidR="00BE1E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5C"/>
    <w:rsid w:val="00471A5C"/>
    <w:rsid w:val="005226B7"/>
    <w:rsid w:val="006F3FE5"/>
    <w:rsid w:val="00AE3D79"/>
    <w:rsid w:val="00B26E26"/>
    <w:rsid w:val="00BE1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150A"/>
  <w15:chartTrackingRefBased/>
  <w15:docId w15:val="{61DBA1EB-0584-41CD-B1B5-9C89D71F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1A5C"/>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1A5C"/>
    <w:rPr>
      <w:color w:val="0563C1" w:themeColor="hyperlink"/>
      <w:u w:val="single"/>
    </w:rPr>
  </w:style>
  <w:style w:type="character" w:styleId="FollowedHyperlink">
    <w:name w:val="FollowedHyperlink"/>
    <w:basedOn w:val="DefaultParagraphFont"/>
    <w:uiPriority w:val="99"/>
    <w:semiHidden/>
    <w:unhideWhenUsed/>
    <w:rsid w:val="00522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lynn.mcnair@ed.ac.uk" TargetMode="External"/><Relationship Id="rId18" Type="http://schemas.openxmlformats.org/officeDocument/2006/relationships/hyperlink" Target="http://www.drps.ed.ac.uk/24-25/dpt/cxredu11002.htm" TargetMode="External"/><Relationship Id="rId26" Type="http://schemas.openxmlformats.org/officeDocument/2006/relationships/hyperlink" Target="mailto:cara.wilson@ed.ac.uk" TargetMode="External"/><Relationship Id="rId3" Type="http://schemas.openxmlformats.org/officeDocument/2006/relationships/webSettings" Target="webSettings.xml"/><Relationship Id="rId21" Type="http://schemas.openxmlformats.org/officeDocument/2006/relationships/hyperlink" Target="http://www.drps.ed.ac.uk/24-25/dpt/cxredu11029.htm" TargetMode="External"/><Relationship Id="rId7" Type="http://schemas.openxmlformats.org/officeDocument/2006/relationships/hyperlink" Target="mailto:omar.kaissi@ed.ac.uk" TargetMode="External"/><Relationship Id="rId12" Type="http://schemas.openxmlformats.org/officeDocument/2006/relationships/hyperlink" Target="http://www.drps.ed.ac.uk/24-25/dpt/cxedua11034.htm" TargetMode="External"/><Relationship Id="rId17" Type="http://schemas.openxmlformats.org/officeDocument/2006/relationships/image" Target="media/image5.jpeg"/><Relationship Id="rId25"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mailto:John.Ravenscroft@ed.ac.uk" TargetMode="External"/><Relationship Id="rId20" Type="http://schemas.openxmlformats.org/officeDocument/2006/relationships/image" Target="media/image6.png"/><Relationship Id="rId29" Type="http://schemas.openxmlformats.org/officeDocument/2006/relationships/hyperlink" Target="http://www.drps.ed.ac.uk/24-25/dpt/cxedua11340.htm" TargetMode="External"/><Relationship Id="rId1" Type="http://schemas.openxmlformats.org/officeDocument/2006/relationships/styles" Target="styles.xml"/><Relationship Id="rId6" Type="http://schemas.openxmlformats.org/officeDocument/2006/relationships/hyperlink" Target="http://www.drps.ed.ac.uk/24-25/dpt/cxedua11363.htm" TargetMode="External"/><Relationship Id="rId11" Type="http://schemas.openxmlformats.org/officeDocument/2006/relationships/image" Target="media/image3.jpeg"/><Relationship Id="rId24" Type="http://schemas.openxmlformats.org/officeDocument/2006/relationships/hyperlink" Target="http://www.drps.ed.ac.uk/24-25/dpt/cxedua11408.htm" TargetMode="External"/><Relationship Id="rId5" Type="http://schemas.openxmlformats.org/officeDocument/2006/relationships/image" Target="media/image1.png"/><Relationship Id="rId15" Type="http://schemas.openxmlformats.org/officeDocument/2006/relationships/hyperlink" Target="http://www.drps.ed.ac.uk/24-25/dpt/cxedua11403.htm" TargetMode="External"/><Relationship Id="rId23" Type="http://schemas.openxmlformats.org/officeDocument/2006/relationships/image" Target="media/image7.png"/><Relationship Id="rId28" Type="http://schemas.openxmlformats.org/officeDocument/2006/relationships/hyperlink" Target="mailto:Dimitra.Tsakalou@ed.ac.uk" TargetMode="External"/><Relationship Id="rId10" Type="http://schemas.openxmlformats.org/officeDocument/2006/relationships/hyperlink" Target="mailto:samantha.friedman@ed.ac.uk" TargetMode="External"/><Relationship Id="rId19" Type="http://schemas.openxmlformats.org/officeDocument/2006/relationships/hyperlink" Target="mailto:aduta@exseed.ed.ac.uk" TargetMode="External"/><Relationship Id="rId31" Type="http://schemas.openxmlformats.org/officeDocument/2006/relationships/theme" Target="theme/theme1.xml"/><Relationship Id="rId4" Type="http://schemas.openxmlformats.org/officeDocument/2006/relationships/hyperlink" Target="mailto:james.macallister@ed.ac.uk" TargetMode="External"/><Relationship Id="rId9" Type="http://schemas.openxmlformats.org/officeDocument/2006/relationships/hyperlink" Target="http://www.drps.ed.ac.uk/24-25/dpt/cxedua11187.htm" TargetMode="External"/><Relationship Id="rId14" Type="http://schemas.openxmlformats.org/officeDocument/2006/relationships/image" Target="media/image4.png"/><Relationship Id="rId22" Type="http://schemas.openxmlformats.org/officeDocument/2006/relationships/hyperlink" Target="mailto:laura.wright@ed.ac.uk" TargetMode="External"/><Relationship Id="rId27" Type="http://schemas.openxmlformats.org/officeDocument/2006/relationships/hyperlink" Target="http://www.drps.ed.ac.uk/24-25/dpt/cxedua11337.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Stafford-Walter</dc:creator>
  <cp:keywords/>
  <dc:description/>
  <cp:lastModifiedBy>Courtney Stafford-Walter</cp:lastModifiedBy>
  <cp:revision>2</cp:revision>
  <dcterms:created xsi:type="dcterms:W3CDTF">2024-07-24T09:54:00Z</dcterms:created>
  <dcterms:modified xsi:type="dcterms:W3CDTF">2024-07-24T10:51:00Z</dcterms:modified>
</cp:coreProperties>
</file>