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themeColor="accent1" w:themeTint="33"/>
  <w:body>
    <w:p w14:paraId="3AD1EC53" w14:textId="77777777" w:rsidR="003A1714" w:rsidRDefault="003A1714" w:rsidP="003A1714"/>
    <w:p w14:paraId="7177BC41" w14:textId="0BB57632" w:rsidR="003A1714" w:rsidRPr="003A1714" w:rsidRDefault="003A1714" w:rsidP="003A1714">
      <w:pPr>
        <w:jc w:val="center"/>
        <w:rPr>
          <w:b/>
        </w:rPr>
      </w:pPr>
      <w:r w:rsidRPr="003A1714">
        <w:rPr>
          <w:b/>
        </w:rPr>
        <w:t>Degree Transfer Guidance Notes</w:t>
      </w:r>
    </w:p>
    <w:p w14:paraId="197DFF2E" w14:textId="77777777" w:rsidR="003A1714" w:rsidRPr="003A1714" w:rsidRDefault="003A1714" w:rsidP="003A1714">
      <w:pPr>
        <w:jc w:val="center"/>
        <w:rPr>
          <w:b/>
          <w:i/>
        </w:rPr>
      </w:pPr>
      <w:r w:rsidRPr="003A1714">
        <w:rPr>
          <w:b/>
          <w:i/>
        </w:rPr>
        <w:t>Please read carefully before completing your transfer request</w:t>
      </w:r>
    </w:p>
    <w:p w14:paraId="11B33B0A" w14:textId="77777777" w:rsidR="003A1714" w:rsidRDefault="003A1714" w:rsidP="003A1714"/>
    <w:p w14:paraId="36E24322" w14:textId="432C6ABA" w:rsidR="003A1714" w:rsidRPr="00EE18CB" w:rsidRDefault="003A1714" w:rsidP="003A1714">
      <w:pPr>
        <w:rPr>
          <w:sz w:val="22"/>
          <w:szCs w:val="22"/>
        </w:rPr>
      </w:pPr>
      <w:r w:rsidRPr="00EE18CB">
        <w:rPr>
          <w:sz w:val="22"/>
          <w:szCs w:val="22"/>
        </w:rPr>
        <w:t>Transfer requests are competitive.  There is no guarantee that all requests will be granted due to limits on the overall number of places available for transfers and the particular student number constraints of subject areas.</w:t>
      </w:r>
    </w:p>
    <w:p w14:paraId="151F222A" w14:textId="4B840C7E" w:rsidR="003A1714" w:rsidRPr="00EE18CB" w:rsidRDefault="003A1714" w:rsidP="003A1714">
      <w:pPr>
        <w:rPr>
          <w:sz w:val="22"/>
          <w:szCs w:val="22"/>
        </w:rPr>
      </w:pPr>
      <w:r w:rsidRPr="00EE18CB">
        <w:rPr>
          <w:sz w:val="22"/>
          <w:szCs w:val="22"/>
        </w:rPr>
        <w:t xml:space="preserve"> </w:t>
      </w:r>
    </w:p>
    <w:p w14:paraId="666E6F82" w14:textId="67DF893B" w:rsidR="003A1714" w:rsidRPr="00EE18CB" w:rsidRDefault="003A1714" w:rsidP="003A1714">
      <w:pPr>
        <w:pStyle w:val="ListParagraph"/>
        <w:numPr>
          <w:ilvl w:val="0"/>
          <w:numId w:val="1"/>
        </w:numPr>
        <w:rPr>
          <w:sz w:val="22"/>
          <w:szCs w:val="22"/>
        </w:rPr>
      </w:pPr>
      <w:r w:rsidRPr="00EE18CB">
        <w:rPr>
          <w:sz w:val="22"/>
          <w:szCs w:val="22"/>
        </w:rPr>
        <w:t xml:space="preserve">Primary consideration will be academic achievement. Please consult the information provided by the </w:t>
      </w:r>
      <w:proofErr w:type="gramStart"/>
      <w:r w:rsidRPr="00EE18CB">
        <w:rPr>
          <w:sz w:val="22"/>
          <w:szCs w:val="22"/>
        </w:rPr>
        <w:t>School</w:t>
      </w:r>
      <w:proofErr w:type="gramEnd"/>
      <w:r w:rsidRPr="00EE18CB">
        <w:rPr>
          <w:sz w:val="22"/>
          <w:szCs w:val="22"/>
        </w:rPr>
        <w:t xml:space="preserve"> that owns the programme you want to transfer into for specific criteria to be taken into account. </w:t>
      </w:r>
    </w:p>
    <w:p w14:paraId="35B8CEA8" w14:textId="33923EF2" w:rsidR="003A1714" w:rsidRPr="00EE18CB" w:rsidRDefault="003A1714" w:rsidP="003A1714">
      <w:pPr>
        <w:pStyle w:val="ListParagraph"/>
        <w:numPr>
          <w:ilvl w:val="0"/>
          <w:numId w:val="1"/>
        </w:numPr>
        <w:rPr>
          <w:sz w:val="22"/>
          <w:szCs w:val="22"/>
        </w:rPr>
      </w:pPr>
      <w:r w:rsidRPr="00EE18CB">
        <w:rPr>
          <w:sz w:val="22"/>
          <w:szCs w:val="22"/>
        </w:rPr>
        <w:t xml:space="preserve">Schools will normally only consider requests from students who have failed no more than 40 credits of study in their current year of study. Students who have failed, or are likely to fail, more than 40 credits of study in their current programme must talk to </w:t>
      </w:r>
      <w:r w:rsidR="00844E36">
        <w:rPr>
          <w:sz w:val="22"/>
          <w:szCs w:val="22"/>
        </w:rPr>
        <w:t xml:space="preserve">their Student Adviser </w:t>
      </w:r>
      <w:r w:rsidRPr="00EE18CB">
        <w:rPr>
          <w:sz w:val="22"/>
          <w:szCs w:val="22"/>
        </w:rPr>
        <w:t xml:space="preserve">about their options in the first instance. </w:t>
      </w:r>
    </w:p>
    <w:p w14:paraId="0DDCC340" w14:textId="798CBA16" w:rsidR="003A1714" w:rsidRPr="00EE18CB" w:rsidRDefault="003A1714" w:rsidP="003A1714">
      <w:pPr>
        <w:pStyle w:val="ListParagraph"/>
        <w:numPr>
          <w:ilvl w:val="0"/>
          <w:numId w:val="1"/>
        </w:numPr>
        <w:rPr>
          <w:sz w:val="22"/>
          <w:szCs w:val="22"/>
        </w:rPr>
      </w:pPr>
      <w:r w:rsidRPr="00EE18CB">
        <w:rPr>
          <w:sz w:val="22"/>
          <w:szCs w:val="22"/>
        </w:rPr>
        <w:t xml:space="preserve">Transfers into some programmes are conditional on successful interview with the </w:t>
      </w:r>
      <w:proofErr w:type="gramStart"/>
      <w:r w:rsidRPr="00EE18CB">
        <w:rPr>
          <w:sz w:val="22"/>
          <w:szCs w:val="22"/>
        </w:rPr>
        <w:t>School</w:t>
      </w:r>
      <w:proofErr w:type="gramEnd"/>
      <w:r w:rsidRPr="00EE18CB">
        <w:rPr>
          <w:sz w:val="22"/>
          <w:szCs w:val="22"/>
        </w:rPr>
        <w:t xml:space="preserve">. Where that is the case, the information will be available on the </w:t>
      </w:r>
      <w:proofErr w:type="gramStart"/>
      <w:r w:rsidRPr="00EE18CB">
        <w:rPr>
          <w:sz w:val="22"/>
          <w:szCs w:val="22"/>
        </w:rPr>
        <w:t>School’s</w:t>
      </w:r>
      <w:proofErr w:type="gramEnd"/>
      <w:r w:rsidRPr="00EE18CB">
        <w:rPr>
          <w:sz w:val="22"/>
          <w:szCs w:val="22"/>
        </w:rPr>
        <w:t xml:space="preserve"> webpages.</w:t>
      </w:r>
    </w:p>
    <w:p w14:paraId="693B14E9" w14:textId="26CBE5C4" w:rsidR="003A1714" w:rsidRPr="00EE18CB" w:rsidRDefault="003A1714" w:rsidP="003A1714">
      <w:pPr>
        <w:pStyle w:val="ListParagraph"/>
        <w:numPr>
          <w:ilvl w:val="0"/>
          <w:numId w:val="1"/>
        </w:numPr>
        <w:rPr>
          <w:sz w:val="22"/>
          <w:szCs w:val="22"/>
        </w:rPr>
      </w:pPr>
      <w:r w:rsidRPr="00EE18CB">
        <w:rPr>
          <w:sz w:val="22"/>
          <w:szCs w:val="22"/>
        </w:rPr>
        <w:t>All applicants to Art and Design programmes must submit portfolios.  Students with enquiries about portfolios should email eca-sso@ed.ac.uk in the first instance.</w:t>
      </w:r>
    </w:p>
    <w:p w14:paraId="1A9E245C" w14:textId="018E8507" w:rsidR="003A1714" w:rsidRPr="00EE18CB" w:rsidRDefault="005E3ED4" w:rsidP="003A1714">
      <w:pPr>
        <w:pStyle w:val="ListParagraph"/>
        <w:numPr>
          <w:ilvl w:val="0"/>
          <w:numId w:val="1"/>
        </w:numPr>
        <w:rPr>
          <w:sz w:val="22"/>
          <w:szCs w:val="22"/>
        </w:rPr>
      </w:pPr>
      <w:r>
        <w:rPr>
          <w:sz w:val="22"/>
          <w:szCs w:val="22"/>
        </w:rPr>
        <w:t>In general, n</w:t>
      </w:r>
      <w:r w:rsidR="003A1714" w:rsidRPr="00EE18CB">
        <w:rPr>
          <w:sz w:val="22"/>
          <w:szCs w:val="22"/>
        </w:rPr>
        <w:t xml:space="preserve">o student transferring degree programme will be permitted more than one additional year of study.  </w:t>
      </w:r>
    </w:p>
    <w:p w14:paraId="3FE59E9C" w14:textId="77777777" w:rsidR="003A1714" w:rsidRPr="00EE18CB" w:rsidRDefault="003A1714" w:rsidP="003A1714">
      <w:pPr>
        <w:rPr>
          <w:sz w:val="22"/>
          <w:szCs w:val="22"/>
        </w:rPr>
      </w:pPr>
    </w:p>
    <w:p w14:paraId="6702A18F" w14:textId="77777777" w:rsidR="003A1714" w:rsidRPr="00EE18CB" w:rsidRDefault="003A1714" w:rsidP="003A1714">
      <w:pPr>
        <w:rPr>
          <w:b/>
          <w:sz w:val="22"/>
          <w:szCs w:val="22"/>
        </w:rPr>
      </w:pPr>
      <w:r w:rsidRPr="00EE18CB">
        <w:rPr>
          <w:b/>
          <w:sz w:val="22"/>
          <w:szCs w:val="22"/>
        </w:rPr>
        <w:t>Transfer into the first year of a degree programme</w:t>
      </w:r>
    </w:p>
    <w:p w14:paraId="7FFC1532" w14:textId="70CFEA80" w:rsidR="003A1714" w:rsidRPr="00EE18CB" w:rsidRDefault="003A1714" w:rsidP="003A1714">
      <w:pPr>
        <w:rPr>
          <w:sz w:val="22"/>
          <w:szCs w:val="22"/>
        </w:rPr>
      </w:pPr>
      <w:r w:rsidRPr="00EE18CB">
        <w:rPr>
          <w:sz w:val="22"/>
          <w:szCs w:val="22"/>
        </w:rPr>
        <w:t>Students accepted for transfer into a new degree programme, who are required to re-start in the first year of that programme, must satisfy the necessary academic criteria, and meet the offer threshold for entry to the programme in the forthcoming session. First-year students who want to transfer degree within the first two weeks of semester 1 should contact the Undergraduate Admissions Office.</w:t>
      </w:r>
    </w:p>
    <w:p w14:paraId="04C61914" w14:textId="77777777" w:rsidR="003A1714" w:rsidRPr="00EE18CB" w:rsidRDefault="003A1714" w:rsidP="003A1714">
      <w:pPr>
        <w:rPr>
          <w:sz w:val="22"/>
          <w:szCs w:val="22"/>
        </w:rPr>
      </w:pPr>
    </w:p>
    <w:p w14:paraId="3EBCB5C2" w14:textId="77777777" w:rsidR="003A1714" w:rsidRPr="00EE18CB" w:rsidRDefault="003A1714" w:rsidP="003A1714">
      <w:pPr>
        <w:rPr>
          <w:b/>
          <w:sz w:val="22"/>
          <w:szCs w:val="22"/>
        </w:rPr>
      </w:pPr>
      <w:r w:rsidRPr="00EE18CB">
        <w:rPr>
          <w:b/>
          <w:sz w:val="22"/>
          <w:szCs w:val="22"/>
        </w:rPr>
        <w:t>Transfer into subsequent years of a degree programme</w:t>
      </w:r>
    </w:p>
    <w:p w14:paraId="6895B4BB" w14:textId="0B71F964" w:rsidR="003A1714" w:rsidRPr="00EE18CB" w:rsidRDefault="003A1714" w:rsidP="003A1714">
      <w:pPr>
        <w:rPr>
          <w:sz w:val="22"/>
          <w:szCs w:val="22"/>
        </w:rPr>
      </w:pPr>
      <w:r w:rsidRPr="00EE18CB">
        <w:rPr>
          <w:sz w:val="22"/>
          <w:szCs w:val="22"/>
        </w:rPr>
        <w:t xml:space="preserve">Students who wish to transfer into year 2 or above of a degree programme must meet the criteria as set out in the Degree Programme Table for the degree they wish to join. Please see here for the relevant table: </w:t>
      </w:r>
      <w:hyperlink r:id="rId11" w:history="1">
        <w:r w:rsidR="004A5052" w:rsidRPr="00210812">
          <w:rPr>
            <w:rStyle w:val="Hyperlink"/>
            <w:sz w:val="22"/>
            <w:szCs w:val="22"/>
          </w:rPr>
          <w:t>www.drps.ed.ac.uk</w:t>
        </w:r>
      </w:hyperlink>
      <w:r w:rsidR="004A5052">
        <w:rPr>
          <w:sz w:val="22"/>
          <w:szCs w:val="22"/>
        </w:rPr>
        <w:t>.</w:t>
      </w:r>
      <w:r w:rsidRPr="00EE18CB">
        <w:rPr>
          <w:sz w:val="22"/>
          <w:szCs w:val="22"/>
        </w:rPr>
        <w:t xml:space="preserve"> For any additional criteria considered by Schools, please see the relevant School’s webpages.</w:t>
      </w:r>
    </w:p>
    <w:p w14:paraId="3CC6EA42" w14:textId="77777777" w:rsidR="003A1714" w:rsidRPr="00EE18CB" w:rsidRDefault="003A1714" w:rsidP="003A1714">
      <w:pPr>
        <w:rPr>
          <w:sz w:val="22"/>
          <w:szCs w:val="22"/>
        </w:rPr>
      </w:pPr>
    </w:p>
    <w:p w14:paraId="3615AE6F" w14:textId="77777777" w:rsidR="003A1714" w:rsidRPr="00EE18CB" w:rsidRDefault="003A1714" w:rsidP="003A1714">
      <w:pPr>
        <w:rPr>
          <w:b/>
          <w:sz w:val="22"/>
          <w:szCs w:val="22"/>
        </w:rPr>
      </w:pPr>
      <w:r w:rsidRPr="00EE18CB">
        <w:rPr>
          <w:b/>
          <w:sz w:val="22"/>
          <w:szCs w:val="22"/>
        </w:rPr>
        <w:t xml:space="preserve">Additional requirements </w:t>
      </w:r>
    </w:p>
    <w:p w14:paraId="4BDFC006" w14:textId="72B9D15D" w:rsidR="003A1714" w:rsidRPr="00DF572D" w:rsidRDefault="00DF572D" w:rsidP="003A1714">
      <w:r w:rsidRPr="00DF572D">
        <w:rPr>
          <w:rFonts w:cs="Calibri Light"/>
          <w:iCs/>
          <w:color w:val="000000"/>
          <w:sz w:val="22"/>
          <w:szCs w:val="22"/>
        </w:rPr>
        <w:t>Any change to degree programme may have implications for fees, funding or visas. If you have not yet checked</w:t>
      </w:r>
      <w:r w:rsidR="005E3ED4">
        <w:rPr>
          <w:rFonts w:cs="Calibri Light"/>
          <w:iCs/>
          <w:color w:val="000000"/>
          <w:sz w:val="22"/>
          <w:szCs w:val="22"/>
        </w:rPr>
        <w:t xml:space="preserve"> this then please get in touch t</w:t>
      </w:r>
      <w:r w:rsidRPr="00DF572D">
        <w:rPr>
          <w:rFonts w:cs="Calibri Light"/>
          <w:iCs/>
          <w:color w:val="000000"/>
          <w:sz w:val="22"/>
          <w:szCs w:val="22"/>
        </w:rPr>
        <w:t>he Fees and Student Support Team (</w:t>
      </w:r>
      <w:hyperlink r:id="rId12" w:history="1">
        <w:r w:rsidRPr="00210812">
          <w:rPr>
            <w:rStyle w:val="Hyperlink"/>
            <w:rFonts w:cs="Calibri Light"/>
            <w:iCs/>
            <w:sz w:val="22"/>
            <w:szCs w:val="22"/>
          </w:rPr>
          <w:t>fees@ed.ac.uk</w:t>
        </w:r>
      </w:hyperlink>
      <w:r w:rsidRPr="00DF572D">
        <w:rPr>
          <w:rFonts w:cs="Calibri Light"/>
          <w:iCs/>
          <w:color w:val="000000"/>
          <w:sz w:val="22"/>
          <w:szCs w:val="22"/>
        </w:rPr>
        <w:t>) and the Student Immigration Service (</w:t>
      </w:r>
      <w:hyperlink r:id="rId13" w:history="1">
        <w:r w:rsidRPr="00210812">
          <w:rPr>
            <w:rStyle w:val="Hyperlink"/>
            <w:rFonts w:cs="Calibri Light"/>
            <w:iCs/>
            <w:sz w:val="22"/>
            <w:szCs w:val="22"/>
          </w:rPr>
          <w:t>http://edin.ac/2Q8L1CO</w:t>
        </w:r>
      </w:hyperlink>
      <w:r>
        <w:rPr>
          <w:rFonts w:cs="Calibri Light"/>
          <w:iCs/>
          <w:color w:val="000000"/>
          <w:sz w:val="22"/>
          <w:szCs w:val="22"/>
        </w:rPr>
        <w:t>)</w:t>
      </w:r>
      <w:r w:rsidRPr="00DF572D">
        <w:rPr>
          <w:rFonts w:cs="Calibri Light"/>
          <w:iCs/>
          <w:color w:val="000000"/>
          <w:sz w:val="22"/>
          <w:szCs w:val="22"/>
        </w:rPr>
        <w:t>, as appropriate. Independent and confidential advice can also be sought from The Students' Association Advice Place</w:t>
      </w:r>
      <w:r>
        <w:rPr>
          <w:rStyle w:val="apple-converted-space"/>
          <w:rFonts w:cs="Calibri Light"/>
          <w:iCs/>
          <w:color w:val="000000"/>
          <w:sz w:val="22"/>
          <w:szCs w:val="22"/>
        </w:rPr>
        <w:t xml:space="preserve">: </w:t>
      </w:r>
      <w:hyperlink r:id="rId14" w:history="1">
        <w:r w:rsidR="004A5052" w:rsidRPr="00210812">
          <w:rPr>
            <w:rStyle w:val="Hyperlink"/>
            <w:sz w:val="22"/>
            <w:szCs w:val="22"/>
          </w:rPr>
          <w:t>https://www.eusa.ed.ac.uk/adviceplace</w:t>
        </w:r>
      </w:hyperlink>
      <w:r w:rsidR="004A5052">
        <w:rPr>
          <w:sz w:val="22"/>
          <w:szCs w:val="22"/>
        </w:rPr>
        <w:t xml:space="preserve"> </w:t>
      </w:r>
    </w:p>
    <w:p w14:paraId="61D69542" w14:textId="77777777" w:rsidR="003A1714" w:rsidRPr="00EE18CB" w:rsidRDefault="003A1714" w:rsidP="003A1714">
      <w:pPr>
        <w:rPr>
          <w:sz w:val="22"/>
          <w:szCs w:val="22"/>
        </w:rPr>
      </w:pPr>
    </w:p>
    <w:p w14:paraId="0028FCDE" w14:textId="77777777" w:rsidR="003A1714" w:rsidRPr="00EE18CB" w:rsidRDefault="003A1714" w:rsidP="003A1714">
      <w:pPr>
        <w:rPr>
          <w:b/>
          <w:sz w:val="22"/>
          <w:szCs w:val="22"/>
        </w:rPr>
      </w:pPr>
      <w:r w:rsidRPr="00EE18CB">
        <w:rPr>
          <w:b/>
          <w:sz w:val="22"/>
          <w:szCs w:val="22"/>
        </w:rPr>
        <w:t>Visiting Students</w:t>
      </w:r>
    </w:p>
    <w:p w14:paraId="3F7975BD" w14:textId="77777777" w:rsidR="003A1714" w:rsidRPr="00EE18CB" w:rsidRDefault="003A1714" w:rsidP="003A1714">
      <w:pPr>
        <w:rPr>
          <w:sz w:val="22"/>
          <w:szCs w:val="22"/>
        </w:rPr>
      </w:pPr>
      <w:r w:rsidRPr="00EE18CB">
        <w:rPr>
          <w:sz w:val="22"/>
          <w:szCs w:val="22"/>
        </w:rPr>
        <w:t>Any visiting student wanting to transfer to and University of Edinburgh degree on a permanent basis should contact the Visiting Student Office (https://www.ed.ac.uk/arts-humanities-soc-sci/international-and-study-abroad/visiting-student-office)</w:t>
      </w:r>
    </w:p>
    <w:p w14:paraId="31A6AA21" w14:textId="77777777" w:rsidR="003A1714" w:rsidRPr="00EE18CB" w:rsidRDefault="003A1714" w:rsidP="003A1714">
      <w:pPr>
        <w:rPr>
          <w:sz w:val="22"/>
          <w:szCs w:val="22"/>
        </w:rPr>
      </w:pPr>
    </w:p>
    <w:p w14:paraId="61D98D60" w14:textId="77777777" w:rsidR="003A1714" w:rsidRPr="00EE18CB" w:rsidRDefault="003A1714" w:rsidP="003A1714">
      <w:pPr>
        <w:rPr>
          <w:b/>
          <w:sz w:val="22"/>
          <w:szCs w:val="22"/>
        </w:rPr>
      </w:pPr>
      <w:r w:rsidRPr="00EE18CB">
        <w:rPr>
          <w:b/>
          <w:sz w:val="22"/>
          <w:szCs w:val="22"/>
        </w:rPr>
        <w:t>Sharing of Information</w:t>
      </w:r>
    </w:p>
    <w:p w14:paraId="72119076" w14:textId="77777777" w:rsidR="003A1714" w:rsidRPr="00EE18CB" w:rsidRDefault="003A1714" w:rsidP="003A1714">
      <w:pPr>
        <w:rPr>
          <w:sz w:val="22"/>
          <w:szCs w:val="22"/>
        </w:rPr>
      </w:pPr>
      <w:r w:rsidRPr="00EE18CB">
        <w:rPr>
          <w:sz w:val="22"/>
          <w:szCs w:val="22"/>
        </w:rPr>
        <w:t xml:space="preserve">Schools/Colleges will only share information regarding your degree programme transfer request with staff who have a legitimate need to access the information in order to consider your case or to provide you with support in relation to the issues raised. </w:t>
      </w:r>
    </w:p>
    <w:p w14:paraId="26DFF0FC" w14:textId="77777777" w:rsidR="003A1714" w:rsidRPr="00EE18CB" w:rsidRDefault="003A1714" w:rsidP="003A1714">
      <w:pPr>
        <w:rPr>
          <w:sz w:val="22"/>
          <w:szCs w:val="22"/>
        </w:rPr>
      </w:pPr>
    </w:p>
    <w:p w14:paraId="782CBF99" w14:textId="77777777" w:rsidR="003A1714" w:rsidRPr="00EE18CB" w:rsidRDefault="003A1714" w:rsidP="003A1714">
      <w:pPr>
        <w:rPr>
          <w:b/>
          <w:sz w:val="22"/>
          <w:szCs w:val="22"/>
        </w:rPr>
      </w:pPr>
      <w:r w:rsidRPr="00EE18CB">
        <w:rPr>
          <w:b/>
          <w:sz w:val="22"/>
          <w:szCs w:val="22"/>
        </w:rPr>
        <w:t>The University Privacy Notice can be found online at:</w:t>
      </w:r>
    </w:p>
    <w:p w14:paraId="1551D8CE" w14:textId="3671AB6C" w:rsidR="00EE18CB" w:rsidRDefault="00797D64" w:rsidP="003A1714">
      <w:pPr>
        <w:rPr>
          <w:sz w:val="22"/>
          <w:szCs w:val="22"/>
        </w:rPr>
      </w:pPr>
      <w:hyperlink r:id="rId15" w:history="1">
        <w:r w:rsidR="00DF572D" w:rsidRPr="00210812">
          <w:rPr>
            <w:rStyle w:val="Hyperlink"/>
            <w:sz w:val="22"/>
            <w:szCs w:val="22"/>
          </w:rPr>
          <w:t>https://www.ed.ac.uk/student-systems/use-of-data/policies-and-regulations/privacy-statement</w:t>
        </w:r>
      </w:hyperlink>
      <w:r w:rsidR="00DF572D">
        <w:rPr>
          <w:sz w:val="22"/>
          <w:szCs w:val="22"/>
        </w:rPr>
        <w:t xml:space="preserve"> </w:t>
      </w:r>
      <w:r w:rsidR="003A1714" w:rsidRPr="00EE18CB">
        <w:rPr>
          <w:sz w:val="22"/>
          <w:szCs w:val="22"/>
        </w:rPr>
        <w:t xml:space="preserve">  </w:t>
      </w:r>
    </w:p>
    <w:p w14:paraId="11081494" w14:textId="77777777" w:rsidR="005E3ED4" w:rsidRPr="00DF572D" w:rsidRDefault="005E3ED4" w:rsidP="003A1714">
      <w:pPr>
        <w:rPr>
          <w:sz w:val="22"/>
          <w:szCs w:val="22"/>
        </w:rPr>
      </w:pPr>
    </w:p>
    <w:tbl>
      <w:tblPr>
        <w:tblStyle w:val="TableGrid"/>
        <w:tblpPr w:leftFromText="180" w:rightFromText="180" w:vertAnchor="text" w:horzAnchor="margin" w:tblpY="62"/>
        <w:tblW w:w="9918" w:type="dxa"/>
        <w:tblLook w:val="04A0" w:firstRow="1" w:lastRow="0" w:firstColumn="1" w:lastColumn="0" w:noHBand="0" w:noVBand="1"/>
      </w:tblPr>
      <w:tblGrid>
        <w:gridCol w:w="3114"/>
        <w:gridCol w:w="1276"/>
        <w:gridCol w:w="4536"/>
        <w:gridCol w:w="992"/>
      </w:tblGrid>
      <w:tr w:rsidR="003A1714" w:rsidRPr="000D5642" w14:paraId="38186BFC" w14:textId="77777777" w:rsidTr="0066737B">
        <w:trPr>
          <w:trHeight w:val="558"/>
        </w:trPr>
        <w:tc>
          <w:tcPr>
            <w:tcW w:w="3114" w:type="dxa"/>
            <w:shd w:val="clear" w:color="auto" w:fill="D9E2F3" w:themeFill="accent1" w:themeFillTint="33"/>
            <w:vAlign w:val="center"/>
          </w:tcPr>
          <w:p w14:paraId="6C5B4EF0" w14:textId="77777777" w:rsidR="003A1714" w:rsidRPr="000D5642" w:rsidRDefault="003A1714" w:rsidP="0066737B">
            <w:pPr>
              <w:rPr>
                <w:rFonts w:cs="Arial"/>
                <w:b/>
                <w:bCs/>
              </w:rPr>
            </w:pPr>
            <w:r w:rsidRPr="000D5642">
              <w:rPr>
                <w:rFonts w:cs="Arial"/>
                <w:b/>
                <w:bCs/>
              </w:rPr>
              <w:t xml:space="preserve">Name </w:t>
            </w:r>
          </w:p>
        </w:tc>
        <w:tc>
          <w:tcPr>
            <w:tcW w:w="1276" w:type="dxa"/>
            <w:shd w:val="clear" w:color="auto" w:fill="D9E2F3" w:themeFill="accent1" w:themeFillTint="33"/>
            <w:vAlign w:val="center"/>
          </w:tcPr>
          <w:p w14:paraId="05F02B3A" w14:textId="77777777" w:rsidR="003A1714" w:rsidRPr="000D5642" w:rsidRDefault="003A1714" w:rsidP="0066737B">
            <w:pPr>
              <w:rPr>
                <w:rFonts w:cs="Arial"/>
                <w:b/>
                <w:bCs/>
              </w:rPr>
            </w:pPr>
            <w:r w:rsidRPr="000D5642">
              <w:rPr>
                <w:rFonts w:cs="Arial"/>
                <w:b/>
                <w:bCs/>
              </w:rPr>
              <w:t>UUN</w:t>
            </w:r>
          </w:p>
        </w:tc>
        <w:tc>
          <w:tcPr>
            <w:tcW w:w="4536" w:type="dxa"/>
            <w:shd w:val="clear" w:color="auto" w:fill="D9E2F3" w:themeFill="accent1" w:themeFillTint="33"/>
            <w:vAlign w:val="center"/>
          </w:tcPr>
          <w:p w14:paraId="69B7020C" w14:textId="77777777" w:rsidR="003A1714" w:rsidRPr="000D5642" w:rsidRDefault="003A1714" w:rsidP="0066737B">
            <w:pPr>
              <w:rPr>
                <w:rFonts w:cs="Arial"/>
                <w:b/>
                <w:bCs/>
              </w:rPr>
            </w:pPr>
            <w:r>
              <w:rPr>
                <w:rFonts w:cs="Arial"/>
                <w:b/>
                <w:bCs/>
              </w:rPr>
              <w:t xml:space="preserve">Current </w:t>
            </w:r>
            <w:r w:rsidRPr="000D5642">
              <w:rPr>
                <w:rFonts w:cs="Arial"/>
                <w:b/>
                <w:bCs/>
              </w:rPr>
              <w:t>Programme of Study</w:t>
            </w:r>
          </w:p>
        </w:tc>
        <w:tc>
          <w:tcPr>
            <w:tcW w:w="992" w:type="dxa"/>
            <w:shd w:val="clear" w:color="auto" w:fill="D9E2F3" w:themeFill="accent1" w:themeFillTint="33"/>
            <w:vAlign w:val="center"/>
          </w:tcPr>
          <w:p w14:paraId="2CD6661F" w14:textId="77777777" w:rsidR="003A1714" w:rsidRPr="000D5642" w:rsidRDefault="003A1714" w:rsidP="0066737B">
            <w:pPr>
              <w:rPr>
                <w:rFonts w:cs="Arial"/>
                <w:b/>
                <w:bCs/>
              </w:rPr>
            </w:pPr>
            <w:r w:rsidRPr="000D5642">
              <w:rPr>
                <w:rFonts w:cs="Arial"/>
                <w:b/>
                <w:bCs/>
              </w:rPr>
              <w:t>Year of Study</w:t>
            </w:r>
          </w:p>
        </w:tc>
      </w:tr>
      <w:tr w:rsidR="003A1714" w:rsidRPr="000D5642" w14:paraId="54D22981" w14:textId="77777777" w:rsidTr="00EE18CB">
        <w:trPr>
          <w:trHeight w:val="701"/>
        </w:trPr>
        <w:tc>
          <w:tcPr>
            <w:tcW w:w="3114" w:type="dxa"/>
            <w:shd w:val="clear" w:color="auto" w:fill="FFFFFF" w:themeFill="background1"/>
          </w:tcPr>
          <w:p w14:paraId="1BF36948" w14:textId="77777777" w:rsidR="003A1714" w:rsidRPr="000D5642" w:rsidRDefault="003A1714" w:rsidP="0066737B">
            <w:pPr>
              <w:tabs>
                <w:tab w:val="left" w:pos="263"/>
              </w:tabs>
              <w:spacing w:before="60"/>
              <w:rPr>
                <w:rFonts w:cs="Arial"/>
                <w:b/>
                <w:bCs/>
              </w:rPr>
            </w:pPr>
          </w:p>
        </w:tc>
        <w:tc>
          <w:tcPr>
            <w:tcW w:w="1276" w:type="dxa"/>
            <w:shd w:val="clear" w:color="auto" w:fill="FFFFFF" w:themeFill="background1"/>
          </w:tcPr>
          <w:p w14:paraId="641AB49D" w14:textId="77777777" w:rsidR="003A1714" w:rsidRPr="000D5642" w:rsidRDefault="003A1714" w:rsidP="0066737B">
            <w:pPr>
              <w:spacing w:before="60"/>
              <w:rPr>
                <w:rFonts w:cs="Arial"/>
                <w:b/>
                <w:bCs/>
              </w:rPr>
            </w:pPr>
          </w:p>
        </w:tc>
        <w:tc>
          <w:tcPr>
            <w:tcW w:w="4536" w:type="dxa"/>
            <w:shd w:val="clear" w:color="auto" w:fill="FFFFFF" w:themeFill="background1"/>
          </w:tcPr>
          <w:p w14:paraId="6F8FD37C" w14:textId="77777777" w:rsidR="003A1714" w:rsidRPr="000D5642" w:rsidRDefault="003A1714" w:rsidP="0066737B">
            <w:pPr>
              <w:tabs>
                <w:tab w:val="left" w:pos="1052"/>
              </w:tabs>
              <w:spacing w:before="60"/>
              <w:rPr>
                <w:rFonts w:cs="Arial"/>
                <w:b/>
                <w:bCs/>
              </w:rPr>
            </w:pPr>
            <w:r w:rsidRPr="00E47F41">
              <w:rPr>
                <w:rFonts w:cs="Arial"/>
                <w:b/>
                <w:bCs/>
              </w:rPr>
              <w:t xml:space="preserve"> </w:t>
            </w:r>
          </w:p>
        </w:tc>
        <w:tc>
          <w:tcPr>
            <w:tcW w:w="992" w:type="dxa"/>
            <w:shd w:val="clear" w:color="auto" w:fill="FFFFFF" w:themeFill="background1"/>
          </w:tcPr>
          <w:p w14:paraId="7BB11DD3" w14:textId="77777777" w:rsidR="003A1714" w:rsidRPr="000D5642" w:rsidRDefault="003A1714" w:rsidP="0066737B">
            <w:pPr>
              <w:spacing w:before="60"/>
              <w:rPr>
                <w:rFonts w:cs="Arial"/>
                <w:b/>
                <w:bCs/>
              </w:rPr>
            </w:pPr>
          </w:p>
        </w:tc>
      </w:tr>
    </w:tbl>
    <w:p w14:paraId="55B8EF74" w14:textId="77777777" w:rsidR="003A1714" w:rsidRDefault="003A1714" w:rsidP="003A1714"/>
    <w:tbl>
      <w:tblPr>
        <w:tblStyle w:val="TableGrid"/>
        <w:tblW w:w="9923" w:type="dxa"/>
        <w:tblInd w:w="-5" w:type="dxa"/>
        <w:tblLook w:val="04A0" w:firstRow="1" w:lastRow="0" w:firstColumn="1" w:lastColumn="0" w:noHBand="0" w:noVBand="1"/>
      </w:tblPr>
      <w:tblGrid>
        <w:gridCol w:w="4961"/>
        <w:gridCol w:w="4962"/>
      </w:tblGrid>
      <w:tr w:rsidR="003A1714" w:rsidRPr="000D5642" w14:paraId="0B189CB2" w14:textId="77777777" w:rsidTr="0066737B">
        <w:tc>
          <w:tcPr>
            <w:tcW w:w="4961" w:type="dxa"/>
          </w:tcPr>
          <w:p w14:paraId="78ECC99A" w14:textId="77777777" w:rsidR="003A1714" w:rsidRPr="000D5642" w:rsidRDefault="003A1714" w:rsidP="0066737B">
            <w:pPr>
              <w:rPr>
                <w:rFonts w:cs="Arial"/>
              </w:rPr>
            </w:pPr>
            <w:r w:rsidRPr="00E6214A">
              <w:rPr>
                <w:rFonts w:cs="Arial"/>
                <w:b/>
              </w:rPr>
              <w:t>Degree programme into which you would like to transfer</w:t>
            </w:r>
          </w:p>
        </w:tc>
        <w:tc>
          <w:tcPr>
            <w:tcW w:w="4962" w:type="dxa"/>
          </w:tcPr>
          <w:p w14:paraId="2EFF16C0" w14:textId="77777777" w:rsidR="003A1714" w:rsidRPr="000D5642" w:rsidRDefault="003A1714" w:rsidP="0066737B">
            <w:pPr>
              <w:rPr>
                <w:rFonts w:cs="Arial"/>
              </w:rPr>
            </w:pPr>
            <w:r w:rsidRPr="00E6214A">
              <w:rPr>
                <w:b/>
              </w:rPr>
              <w:t>Year of entry for Degree Programme into which you would like to transfer (Year 1, Year</w:t>
            </w:r>
            <w:r>
              <w:rPr>
                <w:b/>
              </w:rPr>
              <w:t xml:space="preserve"> </w:t>
            </w:r>
            <w:r w:rsidRPr="00E6214A">
              <w:rPr>
                <w:b/>
              </w:rPr>
              <w:t>2, Year 3)</w:t>
            </w:r>
          </w:p>
        </w:tc>
      </w:tr>
      <w:tr w:rsidR="003A1714" w:rsidRPr="000D5642" w14:paraId="18A7851E" w14:textId="77777777" w:rsidTr="00E7156B">
        <w:trPr>
          <w:trHeight w:val="806"/>
        </w:trPr>
        <w:tc>
          <w:tcPr>
            <w:tcW w:w="4961" w:type="dxa"/>
            <w:shd w:val="clear" w:color="auto" w:fill="FFFFFF" w:themeFill="background1"/>
          </w:tcPr>
          <w:p w14:paraId="4A3FFD14" w14:textId="77777777" w:rsidR="003A1714" w:rsidRPr="008619EF" w:rsidRDefault="003A1714" w:rsidP="0066737B">
            <w:pPr>
              <w:pStyle w:val="CommentText"/>
              <w:spacing w:after="0"/>
              <w:jc w:val="both"/>
              <w:rPr>
                <w:rFonts w:cs="Arial"/>
                <w:sz w:val="22"/>
                <w:szCs w:val="22"/>
              </w:rPr>
            </w:pPr>
            <w:r>
              <w:rPr>
                <w:rFonts w:cs="Arial"/>
                <w:sz w:val="22"/>
                <w:szCs w:val="22"/>
              </w:rPr>
              <w:t>Option 1:</w:t>
            </w:r>
          </w:p>
        </w:tc>
        <w:tc>
          <w:tcPr>
            <w:tcW w:w="4962" w:type="dxa"/>
            <w:shd w:val="clear" w:color="auto" w:fill="FFFFFF" w:themeFill="background1"/>
          </w:tcPr>
          <w:p w14:paraId="13DCCCBF" w14:textId="77777777" w:rsidR="003A1714" w:rsidRPr="008619EF" w:rsidRDefault="003A1714" w:rsidP="0066737B">
            <w:pPr>
              <w:pStyle w:val="CommentText"/>
              <w:jc w:val="both"/>
              <w:rPr>
                <w:rFonts w:cs="Arial"/>
                <w:sz w:val="22"/>
                <w:szCs w:val="22"/>
              </w:rPr>
            </w:pPr>
          </w:p>
        </w:tc>
      </w:tr>
      <w:tr w:rsidR="003A1714" w:rsidRPr="000D5642" w14:paraId="2FBF1A4A" w14:textId="77777777" w:rsidTr="00E7156B">
        <w:trPr>
          <w:trHeight w:val="831"/>
        </w:trPr>
        <w:tc>
          <w:tcPr>
            <w:tcW w:w="4961" w:type="dxa"/>
            <w:shd w:val="clear" w:color="auto" w:fill="FFFFFF" w:themeFill="background1"/>
          </w:tcPr>
          <w:p w14:paraId="6DAA9F8B" w14:textId="77777777" w:rsidR="003A1714" w:rsidRPr="008619EF" w:rsidRDefault="003A1714" w:rsidP="0066737B">
            <w:pPr>
              <w:pStyle w:val="CommentText"/>
              <w:spacing w:after="0"/>
              <w:jc w:val="both"/>
              <w:rPr>
                <w:rFonts w:cs="Arial"/>
                <w:sz w:val="22"/>
                <w:szCs w:val="22"/>
              </w:rPr>
            </w:pPr>
            <w:r>
              <w:rPr>
                <w:rFonts w:cs="Arial"/>
                <w:sz w:val="22"/>
                <w:szCs w:val="22"/>
              </w:rPr>
              <w:t>Option 2 (if any):</w:t>
            </w:r>
          </w:p>
        </w:tc>
        <w:tc>
          <w:tcPr>
            <w:tcW w:w="4962" w:type="dxa"/>
            <w:shd w:val="clear" w:color="auto" w:fill="FFFFFF" w:themeFill="background1"/>
          </w:tcPr>
          <w:p w14:paraId="45B79AEC" w14:textId="77777777" w:rsidR="003A1714" w:rsidRPr="008619EF" w:rsidRDefault="003A1714" w:rsidP="0066737B">
            <w:pPr>
              <w:pStyle w:val="CommentText"/>
              <w:jc w:val="both"/>
              <w:rPr>
                <w:rFonts w:cs="Arial"/>
                <w:sz w:val="22"/>
                <w:szCs w:val="22"/>
              </w:rPr>
            </w:pPr>
          </w:p>
        </w:tc>
      </w:tr>
      <w:tr w:rsidR="003A1714" w:rsidRPr="000D5642" w14:paraId="782E5698" w14:textId="77777777" w:rsidTr="00E7156B">
        <w:trPr>
          <w:trHeight w:val="986"/>
        </w:trPr>
        <w:tc>
          <w:tcPr>
            <w:tcW w:w="9923" w:type="dxa"/>
            <w:gridSpan w:val="2"/>
            <w:shd w:val="clear" w:color="auto" w:fill="FFFFFF" w:themeFill="background1"/>
          </w:tcPr>
          <w:p w14:paraId="0260845E" w14:textId="77777777" w:rsidR="003A1714" w:rsidRDefault="003A1714" w:rsidP="0066737B">
            <w:pPr>
              <w:pStyle w:val="CommentText"/>
              <w:jc w:val="both"/>
              <w:rPr>
                <w:rFonts w:cs="Arial"/>
                <w:sz w:val="22"/>
                <w:szCs w:val="22"/>
              </w:rPr>
            </w:pPr>
            <w:r>
              <w:rPr>
                <w:rFonts w:cs="Arial"/>
                <w:sz w:val="22"/>
                <w:szCs w:val="22"/>
              </w:rPr>
              <w:t>I confirm that I have read and understood the requirements of the programme I wish to transfer into:</w:t>
            </w:r>
          </w:p>
          <w:p w14:paraId="51605875" w14:textId="26560519" w:rsidR="00EE18CB" w:rsidRPr="00E7156B" w:rsidRDefault="00EE18CB" w:rsidP="00E7156B">
            <w:pPr>
              <w:rPr>
                <w:b/>
              </w:rPr>
            </w:pPr>
            <w:r>
              <w:rPr>
                <w:rFonts w:cs="Arial"/>
              </w:rPr>
              <w:t>YES</w:t>
            </w:r>
            <w:r>
              <w:rPr>
                <w:b/>
              </w:rPr>
              <w:t xml:space="preserve">     </w:t>
            </w:r>
            <w:sdt>
              <w:sdtPr>
                <w:rPr>
                  <w:b/>
                </w:rPr>
                <w:id w:val="-175288550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sz w:val="24"/>
              </w:rPr>
              <w:t xml:space="preserve">        </w:t>
            </w:r>
          </w:p>
        </w:tc>
      </w:tr>
      <w:tr w:rsidR="003A1714" w:rsidRPr="000D5642" w14:paraId="00D3C570" w14:textId="77777777" w:rsidTr="0066737B">
        <w:trPr>
          <w:trHeight w:val="1078"/>
        </w:trPr>
        <w:tc>
          <w:tcPr>
            <w:tcW w:w="9923" w:type="dxa"/>
            <w:gridSpan w:val="2"/>
            <w:shd w:val="clear" w:color="auto" w:fill="D9E2F3" w:themeFill="accent1" w:themeFillTint="33"/>
          </w:tcPr>
          <w:p w14:paraId="24BCFA1C" w14:textId="77777777" w:rsidR="003A1714" w:rsidRPr="00EE18CB" w:rsidRDefault="003A1714" w:rsidP="0066737B">
            <w:pPr>
              <w:pStyle w:val="CommentText"/>
              <w:jc w:val="both"/>
              <w:rPr>
                <w:rFonts w:cs="Arial"/>
                <w:sz w:val="22"/>
                <w:szCs w:val="22"/>
              </w:rPr>
            </w:pPr>
            <w:r w:rsidRPr="00EE18CB">
              <w:rPr>
                <w:b/>
                <w:sz w:val="22"/>
                <w:szCs w:val="22"/>
              </w:rPr>
              <w:t xml:space="preserve">Courses you have already taken that are compulsory for the degree programme you wish to transfer into (please consult the degree programme tables at </w:t>
            </w:r>
            <w:hyperlink r:id="rId16" w:history="1">
              <w:r w:rsidRPr="00EE18CB">
                <w:rPr>
                  <w:rStyle w:val="Hyperlink"/>
                  <w:b/>
                  <w:sz w:val="22"/>
                  <w:szCs w:val="22"/>
                </w:rPr>
                <w:t>www.drps.ed.ac.uk</w:t>
              </w:r>
            </w:hyperlink>
            <w:r w:rsidRPr="00EE18CB">
              <w:rPr>
                <w:b/>
                <w:sz w:val="22"/>
                <w:szCs w:val="22"/>
              </w:rPr>
              <w:t xml:space="preserve"> to check which are the compulsory courses).</w:t>
            </w:r>
          </w:p>
        </w:tc>
      </w:tr>
      <w:tr w:rsidR="003A1714" w:rsidRPr="000D5642" w14:paraId="4675329E" w14:textId="77777777" w:rsidTr="00EE18CB">
        <w:trPr>
          <w:trHeight w:val="1063"/>
        </w:trPr>
        <w:tc>
          <w:tcPr>
            <w:tcW w:w="4961" w:type="dxa"/>
            <w:shd w:val="clear" w:color="auto" w:fill="FFFFFF" w:themeFill="background1"/>
          </w:tcPr>
          <w:p w14:paraId="574A152E" w14:textId="48B15178" w:rsidR="003A1714" w:rsidRPr="00EE18CB" w:rsidRDefault="003A1714" w:rsidP="0066737B">
            <w:pPr>
              <w:pStyle w:val="CommentText"/>
              <w:spacing w:after="0"/>
              <w:jc w:val="both"/>
              <w:rPr>
                <w:sz w:val="22"/>
                <w:szCs w:val="22"/>
              </w:rPr>
            </w:pPr>
            <w:r w:rsidRPr="00EE18CB">
              <w:rPr>
                <w:sz w:val="22"/>
                <w:szCs w:val="22"/>
              </w:rPr>
              <w:t>Compulsory courses for your option 1 (please provide course code and course name as well as your final mark</w:t>
            </w:r>
            <w:r w:rsidR="001C4502">
              <w:rPr>
                <w:sz w:val="22"/>
                <w:szCs w:val="22"/>
              </w:rPr>
              <w:t>, if known</w:t>
            </w:r>
            <w:r w:rsidRPr="00EE18CB">
              <w:rPr>
                <w:sz w:val="22"/>
                <w:szCs w:val="22"/>
              </w:rPr>
              <w:t>)</w:t>
            </w:r>
          </w:p>
        </w:tc>
        <w:tc>
          <w:tcPr>
            <w:tcW w:w="4962" w:type="dxa"/>
            <w:shd w:val="clear" w:color="auto" w:fill="FFFFFF" w:themeFill="background1"/>
          </w:tcPr>
          <w:p w14:paraId="501B6818" w14:textId="77777777" w:rsidR="003A1714" w:rsidRPr="008871A9" w:rsidRDefault="003A1714" w:rsidP="0066737B">
            <w:pPr>
              <w:pStyle w:val="CommentText"/>
              <w:jc w:val="both"/>
              <w:rPr>
                <w:b/>
                <w:i/>
                <w:sz w:val="24"/>
              </w:rPr>
            </w:pPr>
          </w:p>
        </w:tc>
      </w:tr>
      <w:tr w:rsidR="003A1714" w:rsidRPr="000D5642" w14:paraId="667AE2E6" w14:textId="77777777" w:rsidTr="00EE18CB">
        <w:trPr>
          <w:trHeight w:val="852"/>
        </w:trPr>
        <w:tc>
          <w:tcPr>
            <w:tcW w:w="4961" w:type="dxa"/>
            <w:shd w:val="clear" w:color="auto" w:fill="FFFFFF" w:themeFill="background1"/>
          </w:tcPr>
          <w:p w14:paraId="19239F55" w14:textId="558F3D09" w:rsidR="003A1714" w:rsidRPr="00EE18CB" w:rsidRDefault="003A1714" w:rsidP="0066737B">
            <w:pPr>
              <w:pStyle w:val="CommentText"/>
              <w:spacing w:after="0"/>
              <w:jc w:val="both"/>
              <w:rPr>
                <w:sz w:val="22"/>
                <w:szCs w:val="22"/>
              </w:rPr>
            </w:pPr>
            <w:r w:rsidRPr="00EE18CB">
              <w:rPr>
                <w:sz w:val="22"/>
                <w:szCs w:val="22"/>
              </w:rPr>
              <w:t>Compulsory courses for option 2 (please provide course code and course name)</w:t>
            </w:r>
          </w:p>
        </w:tc>
        <w:tc>
          <w:tcPr>
            <w:tcW w:w="4962" w:type="dxa"/>
            <w:shd w:val="clear" w:color="auto" w:fill="FFFFFF" w:themeFill="background1"/>
          </w:tcPr>
          <w:p w14:paraId="06A441BF" w14:textId="77777777" w:rsidR="003A1714" w:rsidRPr="008871A9" w:rsidRDefault="003A1714" w:rsidP="0066737B">
            <w:pPr>
              <w:pStyle w:val="CommentText"/>
              <w:jc w:val="both"/>
              <w:rPr>
                <w:b/>
                <w:i/>
                <w:sz w:val="24"/>
              </w:rPr>
            </w:pPr>
          </w:p>
        </w:tc>
      </w:tr>
    </w:tbl>
    <w:p w14:paraId="042E2276" w14:textId="450890C3" w:rsidR="003A1714" w:rsidRDefault="003A1714" w:rsidP="003A1714"/>
    <w:tbl>
      <w:tblPr>
        <w:tblStyle w:val="TableGrid"/>
        <w:tblW w:w="0" w:type="auto"/>
        <w:tblLook w:val="04A0" w:firstRow="1" w:lastRow="0" w:firstColumn="1" w:lastColumn="0" w:noHBand="0" w:noVBand="1"/>
      </w:tblPr>
      <w:tblGrid>
        <w:gridCol w:w="9905"/>
      </w:tblGrid>
      <w:tr w:rsidR="003A1714" w:rsidRPr="00E6214A" w14:paraId="1039C6E3" w14:textId="77777777" w:rsidTr="0066737B">
        <w:tc>
          <w:tcPr>
            <w:tcW w:w="9913" w:type="dxa"/>
          </w:tcPr>
          <w:p w14:paraId="4EDA3D8D" w14:textId="77777777" w:rsidR="003A1714" w:rsidRDefault="003A1714" w:rsidP="003A1714">
            <w:pPr>
              <w:pStyle w:val="ListParagraph"/>
              <w:numPr>
                <w:ilvl w:val="0"/>
                <w:numId w:val="2"/>
              </w:numPr>
              <w:rPr>
                <w:rFonts w:cs="Arial"/>
                <w:b/>
              </w:rPr>
            </w:pPr>
            <w:r w:rsidRPr="00E6214A">
              <w:rPr>
                <w:rFonts w:cs="Arial"/>
                <w:b/>
              </w:rPr>
              <w:t xml:space="preserve">Personal Statement </w:t>
            </w:r>
            <w:r>
              <w:rPr>
                <w:rFonts w:cs="Arial"/>
                <w:b/>
              </w:rPr>
              <w:t>(no more than 300 words)</w:t>
            </w:r>
          </w:p>
          <w:p w14:paraId="25783945" w14:textId="77777777" w:rsidR="003A1714" w:rsidRPr="00E6214A" w:rsidRDefault="003A1714" w:rsidP="0066737B">
            <w:pPr>
              <w:rPr>
                <w:rFonts w:cs="Arial"/>
                <w:b/>
              </w:rPr>
            </w:pPr>
            <w:r w:rsidRPr="00CF65C8">
              <w:rPr>
                <w:rFonts w:cs="Arial"/>
                <w:i/>
              </w:rPr>
              <w:t>Please describe your reasons for applying to transfer and why you are a good candidate for the new programme.  This may include previous relevant study or experience, your academic achievement prior to and since starting University, completed courses in the new programme, and career plans.</w:t>
            </w:r>
            <w:r>
              <w:rPr>
                <w:rFonts w:cs="Arial"/>
                <w:i/>
              </w:rPr>
              <w:t xml:space="preserve"> Please reflect on </w:t>
            </w:r>
            <w:r w:rsidRPr="004E5D0A">
              <w:rPr>
                <w:rFonts w:cs="Arial"/>
                <w:i/>
              </w:rPr>
              <w:t>why the subject interest</w:t>
            </w:r>
            <w:r>
              <w:rPr>
                <w:rFonts w:cs="Arial"/>
                <w:i/>
              </w:rPr>
              <w:t>s</w:t>
            </w:r>
            <w:r w:rsidRPr="004E5D0A">
              <w:rPr>
                <w:rFonts w:cs="Arial"/>
                <w:i/>
              </w:rPr>
              <w:t xml:space="preserve"> you? Have you been involved in activities that demonstrate your interest in the programme? What skills and experience do you have that might help you on your chosen programme?  </w:t>
            </w:r>
          </w:p>
        </w:tc>
      </w:tr>
      <w:tr w:rsidR="003A1714" w:rsidRPr="00E6214A" w14:paraId="0C3F194D" w14:textId="77777777" w:rsidTr="005E3ED4">
        <w:trPr>
          <w:trHeight w:val="2221"/>
        </w:trPr>
        <w:tc>
          <w:tcPr>
            <w:tcW w:w="9913" w:type="dxa"/>
            <w:shd w:val="clear" w:color="auto" w:fill="FFFFFF" w:themeFill="background1"/>
          </w:tcPr>
          <w:p w14:paraId="138FBC7F" w14:textId="77777777" w:rsidR="003A1714" w:rsidRPr="00E6214A" w:rsidRDefault="003A1714" w:rsidP="0066737B">
            <w:pPr>
              <w:rPr>
                <w:rFonts w:cs="Arial"/>
              </w:rPr>
            </w:pPr>
          </w:p>
        </w:tc>
      </w:tr>
    </w:tbl>
    <w:p w14:paraId="24715977" w14:textId="2B81E5F3" w:rsidR="003A1714" w:rsidRDefault="003A1714" w:rsidP="003A1714"/>
    <w:tbl>
      <w:tblPr>
        <w:tblStyle w:val="TableGrid"/>
        <w:tblW w:w="0" w:type="auto"/>
        <w:tblLook w:val="04A0" w:firstRow="1" w:lastRow="0" w:firstColumn="1" w:lastColumn="0" w:noHBand="0" w:noVBand="1"/>
      </w:tblPr>
      <w:tblGrid>
        <w:gridCol w:w="9905"/>
      </w:tblGrid>
      <w:tr w:rsidR="003A1714" w:rsidRPr="00E6214A" w14:paraId="47CAAD0F" w14:textId="77777777" w:rsidTr="00E7156B">
        <w:trPr>
          <w:trHeight w:val="747"/>
        </w:trPr>
        <w:tc>
          <w:tcPr>
            <w:tcW w:w="9905" w:type="dxa"/>
          </w:tcPr>
          <w:p w14:paraId="34C6C0F6" w14:textId="77777777" w:rsidR="003A1714" w:rsidRPr="004E5D0A" w:rsidRDefault="003A1714" w:rsidP="003A1714">
            <w:pPr>
              <w:pStyle w:val="ListParagraph"/>
              <w:numPr>
                <w:ilvl w:val="0"/>
                <w:numId w:val="2"/>
              </w:numPr>
              <w:rPr>
                <w:rFonts w:cs="Arial"/>
                <w:b/>
              </w:rPr>
            </w:pPr>
            <w:r w:rsidRPr="004E5D0A">
              <w:rPr>
                <w:rFonts w:cs="Arial"/>
                <w:b/>
              </w:rPr>
              <w:t>Explain any special circumstances relevant to your transfer request</w:t>
            </w:r>
          </w:p>
          <w:p w14:paraId="47E56E70" w14:textId="10C4B5C3" w:rsidR="003A1714" w:rsidRPr="00E6214A" w:rsidRDefault="003A1714" w:rsidP="0066737B">
            <w:pPr>
              <w:spacing w:after="120"/>
              <w:rPr>
                <w:rFonts w:cs="Arial"/>
                <w:b/>
              </w:rPr>
            </w:pPr>
            <w:r w:rsidRPr="00CF65C8">
              <w:rPr>
                <w:rFonts w:cs="Arial"/>
                <w:i/>
              </w:rPr>
              <w:t xml:space="preserve">This may include information on special circumstances you have formally submitted to your School or other information you would like the </w:t>
            </w:r>
            <w:r>
              <w:rPr>
                <w:rFonts w:cs="Arial"/>
                <w:i/>
              </w:rPr>
              <w:t>Transfer Committee</w:t>
            </w:r>
            <w:r w:rsidRPr="00CF65C8">
              <w:rPr>
                <w:rFonts w:cs="Arial"/>
                <w:i/>
              </w:rPr>
              <w:t xml:space="preserve"> to take into account.</w:t>
            </w:r>
            <w:r>
              <w:rPr>
                <w:rFonts w:cs="Arial"/>
                <w:i/>
              </w:rPr>
              <w:t xml:space="preserve"> You may also want to include a supporting statement from your </w:t>
            </w:r>
            <w:r w:rsidR="00844E36">
              <w:rPr>
                <w:rFonts w:cs="Arial"/>
                <w:i/>
              </w:rPr>
              <w:t>Student Adviser</w:t>
            </w:r>
            <w:r>
              <w:rPr>
                <w:rFonts w:cs="Arial"/>
                <w:i/>
              </w:rPr>
              <w:t xml:space="preserve">. </w:t>
            </w:r>
          </w:p>
        </w:tc>
      </w:tr>
      <w:tr w:rsidR="003A1714" w:rsidRPr="00E6214A" w14:paraId="69E8D0EE" w14:textId="77777777" w:rsidTr="00E7156B">
        <w:trPr>
          <w:trHeight w:val="2495"/>
        </w:trPr>
        <w:tc>
          <w:tcPr>
            <w:tcW w:w="9905" w:type="dxa"/>
            <w:shd w:val="clear" w:color="auto" w:fill="FFFFFF" w:themeFill="background1"/>
          </w:tcPr>
          <w:p w14:paraId="455DE148" w14:textId="77777777" w:rsidR="003A1714" w:rsidRPr="00E6214A" w:rsidRDefault="003A1714" w:rsidP="0066737B">
            <w:pPr>
              <w:spacing w:before="60"/>
              <w:rPr>
                <w:rFonts w:cs="Arial"/>
              </w:rPr>
            </w:pPr>
          </w:p>
          <w:p w14:paraId="65DC40E7" w14:textId="7F7DE7B1" w:rsidR="531EBDE0" w:rsidRDefault="531EBDE0" w:rsidP="531EBDE0">
            <w:pPr>
              <w:spacing w:before="60"/>
              <w:rPr>
                <w:rFonts w:cs="Arial"/>
              </w:rPr>
            </w:pPr>
          </w:p>
          <w:p w14:paraId="41D1C18C" w14:textId="1FA0441B" w:rsidR="531EBDE0" w:rsidRDefault="531EBDE0" w:rsidP="531EBDE0">
            <w:pPr>
              <w:spacing w:before="60"/>
              <w:rPr>
                <w:rFonts w:cs="Arial"/>
              </w:rPr>
            </w:pPr>
          </w:p>
          <w:p w14:paraId="071CF7DE" w14:textId="3A061048" w:rsidR="531EBDE0" w:rsidRDefault="531EBDE0" w:rsidP="531EBDE0">
            <w:pPr>
              <w:spacing w:before="60"/>
              <w:rPr>
                <w:rFonts w:cs="Arial"/>
              </w:rPr>
            </w:pPr>
          </w:p>
          <w:p w14:paraId="7D8F1B8E" w14:textId="5C071573" w:rsidR="531EBDE0" w:rsidRDefault="531EBDE0" w:rsidP="531EBDE0">
            <w:pPr>
              <w:spacing w:before="60"/>
              <w:rPr>
                <w:rFonts w:cs="Arial"/>
              </w:rPr>
            </w:pPr>
          </w:p>
          <w:p w14:paraId="07F866DD" w14:textId="71A251DE" w:rsidR="531EBDE0" w:rsidRDefault="531EBDE0" w:rsidP="531EBDE0">
            <w:pPr>
              <w:spacing w:before="60"/>
              <w:rPr>
                <w:rFonts w:cs="Arial"/>
              </w:rPr>
            </w:pPr>
          </w:p>
          <w:p w14:paraId="79187AEB" w14:textId="414BAE7D" w:rsidR="531EBDE0" w:rsidRDefault="531EBDE0" w:rsidP="531EBDE0">
            <w:pPr>
              <w:spacing w:before="60"/>
              <w:rPr>
                <w:rFonts w:cs="Arial"/>
              </w:rPr>
            </w:pPr>
          </w:p>
          <w:p w14:paraId="0AA7212F" w14:textId="0640D7C0" w:rsidR="531EBDE0" w:rsidRDefault="531EBDE0" w:rsidP="531EBDE0">
            <w:pPr>
              <w:spacing w:before="60"/>
              <w:rPr>
                <w:rFonts w:cs="Arial"/>
              </w:rPr>
            </w:pPr>
          </w:p>
          <w:p w14:paraId="059E971B" w14:textId="35C91882" w:rsidR="531EBDE0" w:rsidRDefault="531EBDE0" w:rsidP="531EBDE0">
            <w:pPr>
              <w:spacing w:before="60"/>
              <w:rPr>
                <w:rFonts w:cs="Arial"/>
              </w:rPr>
            </w:pPr>
          </w:p>
          <w:p w14:paraId="5FE37160" w14:textId="5E1CB5D7" w:rsidR="531EBDE0" w:rsidRDefault="531EBDE0" w:rsidP="531EBDE0">
            <w:pPr>
              <w:spacing w:before="60"/>
              <w:rPr>
                <w:rFonts w:cs="Arial"/>
              </w:rPr>
            </w:pPr>
          </w:p>
          <w:p w14:paraId="5967F7D5" w14:textId="533E1BE3" w:rsidR="531EBDE0" w:rsidRDefault="531EBDE0" w:rsidP="531EBDE0">
            <w:pPr>
              <w:spacing w:before="60"/>
              <w:rPr>
                <w:rFonts w:cs="Arial"/>
              </w:rPr>
            </w:pPr>
          </w:p>
          <w:p w14:paraId="0A484CC3" w14:textId="1D6C8D99" w:rsidR="531EBDE0" w:rsidRDefault="531EBDE0" w:rsidP="531EBDE0">
            <w:pPr>
              <w:spacing w:before="60"/>
              <w:rPr>
                <w:rFonts w:cs="Arial"/>
              </w:rPr>
            </w:pPr>
          </w:p>
          <w:p w14:paraId="4D934DDC" w14:textId="091C6BBA" w:rsidR="531EBDE0" w:rsidRDefault="531EBDE0" w:rsidP="531EBDE0">
            <w:pPr>
              <w:spacing w:before="60"/>
              <w:rPr>
                <w:rFonts w:cs="Arial"/>
              </w:rPr>
            </w:pPr>
          </w:p>
          <w:p w14:paraId="37E0AD67" w14:textId="2676E3F4" w:rsidR="531EBDE0" w:rsidRDefault="531EBDE0" w:rsidP="531EBDE0">
            <w:pPr>
              <w:spacing w:before="60"/>
              <w:rPr>
                <w:rFonts w:cs="Arial"/>
              </w:rPr>
            </w:pPr>
          </w:p>
          <w:p w14:paraId="46A6AAE1" w14:textId="26D39D93" w:rsidR="531EBDE0" w:rsidRDefault="531EBDE0" w:rsidP="531EBDE0">
            <w:pPr>
              <w:spacing w:before="60"/>
              <w:rPr>
                <w:rFonts w:cs="Arial"/>
              </w:rPr>
            </w:pPr>
          </w:p>
          <w:p w14:paraId="0C23EA5A" w14:textId="77777777" w:rsidR="003A1714" w:rsidRPr="00E6214A" w:rsidRDefault="003A1714" w:rsidP="0066737B">
            <w:pPr>
              <w:rPr>
                <w:rFonts w:cs="Arial"/>
              </w:rPr>
            </w:pPr>
          </w:p>
          <w:p w14:paraId="58E247C0" w14:textId="77777777" w:rsidR="003A1714" w:rsidRPr="00E6214A" w:rsidRDefault="003A1714" w:rsidP="0066737B">
            <w:pPr>
              <w:rPr>
                <w:rFonts w:cs="Arial"/>
              </w:rPr>
            </w:pPr>
          </w:p>
          <w:p w14:paraId="7BE76E68" w14:textId="77777777" w:rsidR="003A1714" w:rsidRPr="00E6214A" w:rsidRDefault="003A1714" w:rsidP="0066737B">
            <w:pPr>
              <w:rPr>
                <w:rFonts w:cs="Arial"/>
              </w:rPr>
            </w:pPr>
          </w:p>
          <w:p w14:paraId="78838DEE" w14:textId="77777777" w:rsidR="003A1714" w:rsidRPr="00E6214A" w:rsidRDefault="003A1714" w:rsidP="0066737B">
            <w:pPr>
              <w:rPr>
                <w:rFonts w:cs="Arial"/>
              </w:rPr>
            </w:pPr>
          </w:p>
        </w:tc>
      </w:tr>
    </w:tbl>
    <w:p w14:paraId="2ADEAC3F" w14:textId="2E5F523D" w:rsidR="005E3ED4" w:rsidRDefault="005E3ED4" w:rsidP="003A1714"/>
    <w:tbl>
      <w:tblPr>
        <w:tblStyle w:val="TableGrid"/>
        <w:tblW w:w="0" w:type="auto"/>
        <w:tblLook w:val="04A0" w:firstRow="1" w:lastRow="0" w:firstColumn="1" w:lastColumn="0" w:noHBand="0" w:noVBand="1"/>
      </w:tblPr>
      <w:tblGrid>
        <w:gridCol w:w="9905"/>
      </w:tblGrid>
      <w:tr w:rsidR="003A1714" w:rsidRPr="00E6214A" w14:paraId="100A5556" w14:textId="77777777" w:rsidTr="0066737B">
        <w:trPr>
          <w:trHeight w:val="811"/>
        </w:trPr>
        <w:tc>
          <w:tcPr>
            <w:tcW w:w="9913" w:type="dxa"/>
          </w:tcPr>
          <w:p w14:paraId="07B5408B" w14:textId="77777777" w:rsidR="003A1714" w:rsidRPr="004E5D0A" w:rsidRDefault="003A1714" w:rsidP="003A1714">
            <w:pPr>
              <w:pStyle w:val="ListParagraph"/>
              <w:numPr>
                <w:ilvl w:val="0"/>
                <w:numId w:val="2"/>
              </w:numPr>
              <w:rPr>
                <w:rFonts w:cs="Arial"/>
                <w:b/>
              </w:rPr>
            </w:pPr>
            <w:r>
              <w:rPr>
                <w:rFonts w:cs="Arial"/>
                <w:b/>
              </w:rPr>
              <w:t>STUDENT VISA HOLDERS ONLY: How does this transfer support your career aspirations?</w:t>
            </w:r>
          </w:p>
          <w:p w14:paraId="4F79D5C2" w14:textId="77777777" w:rsidR="003A1714" w:rsidRPr="004E5D0A" w:rsidRDefault="003A1714" w:rsidP="0066737B">
            <w:pPr>
              <w:spacing w:after="120"/>
              <w:rPr>
                <w:rFonts w:cs="Arial"/>
                <w:i/>
              </w:rPr>
            </w:pPr>
            <w:r>
              <w:rPr>
                <w:rFonts w:cs="Arial"/>
                <w:i/>
              </w:rPr>
              <w:t xml:space="preserve">We are required to confirm to UKVI that the combination of your </w:t>
            </w:r>
            <w:r w:rsidRPr="004E5D0A">
              <w:rPr>
                <w:rFonts w:cs="Arial"/>
                <w:i/>
              </w:rPr>
              <w:t xml:space="preserve">current programme and the programme </w:t>
            </w:r>
            <w:r>
              <w:rPr>
                <w:rFonts w:cs="Arial"/>
                <w:i/>
              </w:rPr>
              <w:t xml:space="preserve">you wish to transfer into supports your </w:t>
            </w:r>
            <w:r w:rsidRPr="004E5D0A">
              <w:rPr>
                <w:rFonts w:cs="Arial"/>
                <w:i/>
              </w:rPr>
              <w:t>genuine career aspirations</w:t>
            </w:r>
            <w:r>
              <w:rPr>
                <w:rFonts w:cs="Arial"/>
                <w:i/>
              </w:rPr>
              <w:t>. Please outline this below.</w:t>
            </w:r>
            <w:r w:rsidRPr="004E5D0A">
              <w:rPr>
                <w:rFonts w:cs="Arial"/>
                <w:i/>
              </w:rPr>
              <w:t xml:space="preserve"> </w:t>
            </w:r>
          </w:p>
        </w:tc>
      </w:tr>
      <w:tr w:rsidR="003A1714" w:rsidRPr="00E6214A" w14:paraId="19708BE1" w14:textId="77777777" w:rsidTr="0066737B">
        <w:trPr>
          <w:trHeight w:val="2517"/>
        </w:trPr>
        <w:tc>
          <w:tcPr>
            <w:tcW w:w="9913" w:type="dxa"/>
            <w:shd w:val="clear" w:color="auto" w:fill="FFFFFF" w:themeFill="background1"/>
          </w:tcPr>
          <w:p w14:paraId="77788042" w14:textId="77777777" w:rsidR="003A1714" w:rsidRPr="00E6214A" w:rsidRDefault="003A1714" w:rsidP="0066737B">
            <w:pPr>
              <w:spacing w:before="60"/>
              <w:rPr>
                <w:rFonts w:cs="Arial"/>
              </w:rPr>
            </w:pPr>
          </w:p>
          <w:p w14:paraId="64DD50C5" w14:textId="77777777" w:rsidR="003A1714" w:rsidRPr="00E6214A" w:rsidRDefault="003A1714" w:rsidP="0066737B">
            <w:pPr>
              <w:rPr>
                <w:rFonts w:cs="Arial"/>
              </w:rPr>
            </w:pPr>
          </w:p>
        </w:tc>
      </w:tr>
    </w:tbl>
    <w:p w14:paraId="69CF17B7" w14:textId="48CDB001" w:rsidR="003A1714" w:rsidRDefault="003A1714" w:rsidP="003A1714"/>
    <w:tbl>
      <w:tblPr>
        <w:tblStyle w:val="TableGrid"/>
        <w:tblW w:w="0" w:type="auto"/>
        <w:tblLook w:val="04A0" w:firstRow="1" w:lastRow="0" w:firstColumn="1" w:lastColumn="0" w:noHBand="0" w:noVBand="1"/>
      </w:tblPr>
      <w:tblGrid>
        <w:gridCol w:w="9905"/>
      </w:tblGrid>
      <w:tr w:rsidR="003A1714" w:rsidRPr="00E6214A" w14:paraId="3D3CD9F2" w14:textId="77777777" w:rsidTr="0066737B">
        <w:trPr>
          <w:trHeight w:val="491"/>
        </w:trPr>
        <w:tc>
          <w:tcPr>
            <w:tcW w:w="9913" w:type="dxa"/>
            <w:vAlign w:val="center"/>
          </w:tcPr>
          <w:p w14:paraId="3378D2D4" w14:textId="77777777" w:rsidR="003A1714" w:rsidRPr="004E5D0A" w:rsidRDefault="003A1714" w:rsidP="003A1714">
            <w:pPr>
              <w:pStyle w:val="ListParagraph"/>
              <w:numPr>
                <w:ilvl w:val="0"/>
                <w:numId w:val="2"/>
              </w:numPr>
              <w:rPr>
                <w:rFonts w:cs="Arial"/>
                <w:b/>
              </w:rPr>
            </w:pPr>
            <w:r>
              <w:rPr>
                <w:rFonts w:cs="Arial"/>
                <w:b/>
              </w:rPr>
              <w:t>STUDENT VISA HOLDERS ONLY: When does your current Tier 4 or Student Route Visa expire?</w:t>
            </w:r>
          </w:p>
        </w:tc>
      </w:tr>
      <w:tr w:rsidR="003A1714" w:rsidRPr="00E6214A" w14:paraId="3E778787" w14:textId="77777777" w:rsidTr="0066737B">
        <w:trPr>
          <w:trHeight w:val="283"/>
        </w:trPr>
        <w:tc>
          <w:tcPr>
            <w:tcW w:w="9913" w:type="dxa"/>
            <w:shd w:val="clear" w:color="auto" w:fill="FFFFFF" w:themeFill="background1"/>
          </w:tcPr>
          <w:p w14:paraId="6281E4F7" w14:textId="77777777" w:rsidR="003A1714" w:rsidRPr="00E6214A" w:rsidRDefault="003A1714" w:rsidP="0066737B">
            <w:pPr>
              <w:rPr>
                <w:rFonts w:cs="Arial"/>
              </w:rPr>
            </w:pPr>
          </w:p>
          <w:p w14:paraId="2C39BF95" w14:textId="77777777" w:rsidR="003A1714" w:rsidRPr="00E6214A" w:rsidRDefault="003A1714" w:rsidP="0066737B">
            <w:pPr>
              <w:rPr>
                <w:rFonts w:cs="Arial"/>
              </w:rPr>
            </w:pPr>
          </w:p>
        </w:tc>
      </w:tr>
    </w:tbl>
    <w:p w14:paraId="15E5FF1E" w14:textId="77777777" w:rsidR="003A1714" w:rsidRDefault="003A1714" w:rsidP="003A1714"/>
    <w:p w14:paraId="3B768682" w14:textId="5368C7CB" w:rsidR="0002712E" w:rsidRDefault="003A1714" w:rsidP="003A1714">
      <w:pPr>
        <w:jc w:val="both"/>
        <w:rPr>
          <w:rFonts w:ascii="Calibri" w:hAnsi="Calibri" w:cs="Arial"/>
          <w:sz w:val="22"/>
          <w:szCs w:val="22"/>
        </w:rPr>
      </w:pPr>
      <w:r w:rsidRPr="003A1714">
        <w:rPr>
          <w:rFonts w:ascii="Calibri" w:hAnsi="Calibri" w:cs="Arial"/>
          <w:sz w:val="22"/>
          <w:szCs w:val="22"/>
        </w:rPr>
        <w:lastRenderedPageBreak/>
        <w:t>Application to transfer forms should be completed by</w:t>
      </w:r>
      <w:r w:rsidR="0002712E">
        <w:rPr>
          <w:rFonts w:ascii="Calibri" w:hAnsi="Calibri" w:cs="Arial"/>
          <w:sz w:val="22"/>
          <w:szCs w:val="22"/>
        </w:rPr>
        <w:t xml:space="preserve"> </w:t>
      </w:r>
      <w:r w:rsidR="0002712E" w:rsidRPr="0002712E">
        <w:rPr>
          <w:rFonts w:ascii="Calibri" w:hAnsi="Calibri" w:cs="Arial"/>
          <w:b/>
          <w:sz w:val="22"/>
          <w:szCs w:val="22"/>
        </w:rPr>
        <w:t xml:space="preserve">Friday </w:t>
      </w:r>
      <w:r w:rsidR="00705CF6">
        <w:rPr>
          <w:rFonts w:ascii="Calibri" w:hAnsi="Calibri" w:cs="Arial"/>
          <w:b/>
          <w:sz w:val="22"/>
          <w:szCs w:val="22"/>
        </w:rPr>
        <w:t>1</w:t>
      </w:r>
      <w:r w:rsidR="00E7156B">
        <w:rPr>
          <w:rFonts w:ascii="Calibri" w:hAnsi="Calibri" w:cs="Arial"/>
          <w:b/>
          <w:sz w:val="22"/>
          <w:szCs w:val="22"/>
        </w:rPr>
        <w:t>0</w:t>
      </w:r>
      <w:r w:rsidR="0002712E" w:rsidRPr="0002712E">
        <w:rPr>
          <w:rFonts w:ascii="Calibri" w:hAnsi="Calibri" w:cs="Arial"/>
          <w:b/>
          <w:sz w:val="22"/>
          <w:szCs w:val="22"/>
          <w:vertAlign w:val="superscript"/>
        </w:rPr>
        <w:t>th</w:t>
      </w:r>
      <w:r w:rsidR="0002712E" w:rsidRPr="0002712E">
        <w:rPr>
          <w:rFonts w:ascii="Calibri" w:hAnsi="Calibri" w:cs="Arial"/>
          <w:b/>
          <w:sz w:val="22"/>
          <w:szCs w:val="22"/>
        </w:rPr>
        <w:t xml:space="preserve"> July 202</w:t>
      </w:r>
      <w:r w:rsidR="00E7156B">
        <w:rPr>
          <w:rFonts w:ascii="Calibri" w:hAnsi="Calibri" w:cs="Arial"/>
          <w:b/>
          <w:sz w:val="22"/>
          <w:szCs w:val="22"/>
        </w:rPr>
        <w:t>6</w:t>
      </w:r>
      <w:r w:rsidR="0002712E">
        <w:rPr>
          <w:rFonts w:ascii="Calibri" w:hAnsi="Calibri" w:cs="Arial"/>
          <w:sz w:val="22"/>
          <w:szCs w:val="22"/>
        </w:rPr>
        <w:t xml:space="preserve"> and returned to </w:t>
      </w:r>
      <w:r w:rsidR="00705CF6">
        <w:rPr>
          <w:rFonts w:ascii="Calibri" w:hAnsi="Calibri" w:cs="Arial"/>
          <w:b/>
          <w:sz w:val="22"/>
          <w:szCs w:val="22"/>
        </w:rPr>
        <w:t>Moray House Student Support</w:t>
      </w:r>
      <w:r w:rsidR="0002712E">
        <w:rPr>
          <w:rFonts w:ascii="Calibri" w:hAnsi="Calibri" w:cs="Arial"/>
          <w:sz w:val="22"/>
          <w:szCs w:val="22"/>
        </w:rPr>
        <w:t xml:space="preserve"> </w:t>
      </w:r>
      <w:r w:rsidR="00E7156B">
        <w:rPr>
          <w:rFonts w:ascii="Calibri" w:hAnsi="Calibri" w:cs="Arial"/>
          <w:sz w:val="22"/>
          <w:szCs w:val="22"/>
        </w:rPr>
        <w:t xml:space="preserve">via </w:t>
      </w:r>
      <w:hyperlink r:id="rId17" w:history="1">
        <w:r w:rsidR="00E7156B" w:rsidRPr="005C158F">
          <w:rPr>
            <w:rStyle w:val="Hyperlink"/>
            <w:rFonts w:ascii="Calibri" w:hAnsi="Calibri" w:cs="Arial"/>
            <w:sz w:val="22"/>
            <w:szCs w:val="22"/>
          </w:rPr>
          <w:t>seso@ed.ac.uk</w:t>
        </w:r>
      </w:hyperlink>
      <w:r w:rsidR="00E7156B">
        <w:rPr>
          <w:rFonts w:ascii="Calibri" w:hAnsi="Calibri" w:cs="Arial"/>
          <w:sz w:val="22"/>
          <w:szCs w:val="22"/>
        </w:rPr>
        <w:t xml:space="preserve"> </w:t>
      </w:r>
    </w:p>
    <w:p w14:paraId="7238E290" w14:textId="77777777" w:rsidR="003A1714" w:rsidRPr="003A1714" w:rsidRDefault="003A1714" w:rsidP="003A1714">
      <w:pPr>
        <w:jc w:val="both"/>
        <w:rPr>
          <w:rFonts w:ascii="Calibri" w:hAnsi="Calibri" w:cs="Arial"/>
          <w:sz w:val="22"/>
          <w:szCs w:val="22"/>
        </w:rPr>
      </w:pPr>
    </w:p>
    <w:p w14:paraId="0B5893EB" w14:textId="77777777" w:rsidR="003A1714" w:rsidRPr="003A1714" w:rsidRDefault="003A1714" w:rsidP="003A1714">
      <w:pPr>
        <w:jc w:val="both"/>
        <w:rPr>
          <w:rFonts w:ascii="Calibri" w:hAnsi="Calibri" w:cs="Arial"/>
          <w:sz w:val="22"/>
          <w:szCs w:val="22"/>
        </w:rPr>
      </w:pPr>
      <w:r w:rsidRPr="003A1714">
        <w:rPr>
          <w:rFonts w:ascii="Calibri" w:hAnsi="Calibri" w:cs="Arial"/>
          <w:sz w:val="22"/>
          <w:szCs w:val="22"/>
        </w:rPr>
        <w:t>No decisions will be made on these requests until after this deadline. All students will receive an email notifying them of the decision.  Please note that requests for transfer cannot always be granted.</w:t>
      </w:r>
    </w:p>
    <w:p w14:paraId="602F5D89" w14:textId="72BFE4B1" w:rsidR="003A1714" w:rsidRPr="003A1714" w:rsidRDefault="003A1714" w:rsidP="00DF572D">
      <w:pPr>
        <w:rPr>
          <w:rFonts w:ascii="Calibri" w:hAnsi="Calibri" w:cs="Arial"/>
          <w:b/>
          <w:sz w:val="22"/>
          <w:szCs w:val="22"/>
        </w:rPr>
      </w:pPr>
      <w:r w:rsidRPr="003A1714">
        <w:rPr>
          <w:rFonts w:ascii="Calibri" w:hAnsi="Calibri" w:cs="Arial"/>
          <w:b/>
          <w:sz w:val="22"/>
          <w:szCs w:val="22"/>
        </w:rPr>
        <w:t>Student visa holders: please note a programme transfer m</w:t>
      </w:r>
      <w:r w:rsidR="005E3ED4">
        <w:rPr>
          <w:rFonts w:ascii="Calibri" w:hAnsi="Calibri" w:cs="Arial"/>
          <w:b/>
          <w:sz w:val="22"/>
          <w:szCs w:val="22"/>
        </w:rPr>
        <w:t>ay affect the validity of your s</w:t>
      </w:r>
      <w:r w:rsidRPr="003A1714">
        <w:rPr>
          <w:rFonts w:ascii="Calibri" w:hAnsi="Calibri" w:cs="Arial"/>
          <w:b/>
          <w:sz w:val="22"/>
          <w:szCs w:val="22"/>
        </w:rPr>
        <w:t xml:space="preserve">tudent visa. By submitting this </w:t>
      </w:r>
      <w:r w:rsidR="00DF572D" w:rsidRPr="003A1714">
        <w:rPr>
          <w:rFonts w:ascii="Calibri" w:hAnsi="Calibri" w:cs="Arial"/>
          <w:b/>
          <w:sz w:val="22"/>
          <w:szCs w:val="22"/>
        </w:rPr>
        <w:t>form,</w:t>
      </w:r>
      <w:r w:rsidRPr="003A1714">
        <w:rPr>
          <w:rFonts w:ascii="Calibri" w:hAnsi="Calibri" w:cs="Arial"/>
          <w:b/>
          <w:sz w:val="22"/>
          <w:szCs w:val="22"/>
        </w:rPr>
        <w:t xml:space="preserve"> you agree to seek timely advice from the Student Immigration Service (</w:t>
      </w:r>
      <w:hyperlink r:id="rId18" w:history="1">
        <w:r w:rsidR="00705CF6" w:rsidRPr="004A0DE9">
          <w:rPr>
            <w:rStyle w:val="Hyperlink"/>
            <w:rFonts w:ascii="Calibri" w:hAnsi="Calibri" w:cs="Arial"/>
            <w:b/>
            <w:sz w:val="22"/>
            <w:szCs w:val="22"/>
          </w:rPr>
          <w:t>studentimmigration@ed.ac.uk</w:t>
        </w:r>
      </w:hyperlink>
      <w:r w:rsidRPr="003A1714">
        <w:rPr>
          <w:rFonts w:ascii="Calibri" w:hAnsi="Calibri" w:cs="Arial"/>
          <w:b/>
          <w:sz w:val="22"/>
          <w:szCs w:val="22"/>
        </w:rPr>
        <w:t>) and to follow any recommended course of action.</w:t>
      </w:r>
    </w:p>
    <w:p w14:paraId="692691D3" w14:textId="63895C19" w:rsidR="003A1714" w:rsidRDefault="003A1714" w:rsidP="003A1714"/>
    <w:tbl>
      <w:tblPr>
        <w:tblStyle w:val="TableGrid"/>
        <w:tblW w:w="10009" w:type="dxa"/>
        <w:tblLook w:val="04A0" w:firstRow="1" w:lastRow="0" w:firstColumn="1" w:lastColumn="0" w:noHBand="0" w:noVBand="1"/>
      </w:tblPr>
      <w:tblGrid>
        <w:gridCol w:w="5004"/>
        <w:gridCol w:w="5005"/>
      </w:tblGrid>
      <w:tr w:rsidR="00EE18CB" w:rsidRPr="00E6214A" w14:paraId="17F2F968" w14:textId="77777777" w:rsidTr="00E7156B">
        <w:trPr>
          <w:trHeight w:val="471"/>
        </w:trPr>
        <w:tc>
          <w:tcPr>
            <w:tcW w:w="10009" w:type="dxa"/>
            <w:gridSpan w:val="2"/>
            <w:vAlign w:val="center"/>
          </w:tcPr>
          <w:p w14:paraId="67B7F9B1" w14:textId="4B9E80EB" w:rsidR="00EE18CB" w:rsidRPr="00EE18CB" w:rsidRDefault="00EE18CB" w:rsidP="005E3ED4">
            <w:pPr>
              <w:rPr>
                <w:b/>
                <w:i/>
                <w:sz w:val="24"/>
              </w:rPr>
            </w:pPr>
            <w:r w:rsidRPr="0013490D">
              <w:rPr>
                <w:b/>
                <w:i/>
                <w:sz w:val="24"/>
              </w:rPr>
              <w:t>College/Sch</w:t>
            </w:r>
            <w:r w:rsidR="005E3ED4">
              <w:rPr>
                <w:b/>
                <w:i/>
                <w:sz w:val="24"/>
              </w:rPr>
              <w:t>ool Use Only (only applicable for sponsored students</w:t>
            </w:r>
            <w:r w:rsidRPr="0013490D">
              <w:rPr>
                <w:b/>
                <w:i/>
                <w:sz w:val="24"/>
              </w:rPr>
              <w:t xml:space="preserve">) </w:t>
            </w:r>
          </w:p>
        </w:tc>
      </w:tr>
      <w:tr w:rsidR="00EE18CB" w:rsidRPr="00E6214A" w14:paraId="037DA728" w14:textId="77777777" w:rsidTr="00E7156B">
        <w:trPr>
          <w:trHeight w:val="878"/>
        </w:trPr>
        <w:tc>
          <w:tcPr>
            <w:tcW w:w="5004" w:type="dxa"/>
            <w:shd w:val="clear" w:color="auto" w:fill="FFFFFF" w:themeFill="background1"/>
            <w:vAlign w:val="center"/>
          </w:tcPr>
          <w:p w14:paraId="2B2ECC9B" w14:textId="1C483754" w:rsidR="00EE18CB" w:rsidRPr="00EE18CB" w:rsidRDefault="00EE18CB" w:rsidP="00EE18CB">
            <w:pPr>
              <w:rPr>
                <w:rFonts w:cs="Arial"/>
              </w:rPr>
            </w:pPr>
            <w:r w:rsidRPr="00EE18CB">
              <w:rPr>
                <w:rFonts w:cs="Arial"/>
              </w:rPr>
              <w:t>Is the new programme related to the student</w:t>
            </w:r>
            <w:r>
              <w:rPr>
                <w:rFonts w:cs="Arial"/>
              </w:rPr>
              <w:t>’</w:t>
            </w:r>
            <w:r w:rsidRPr="00EE18CB">
              <w:rPr>
                <w:rFonts w:cs="Arial"/>
              </w:rPr>
              <w:t xml:space="preserve">s current programme – </w:t>
            </w:r>
            <w:proofErr w:type="gramStart"/>
            <w:r w:rsidRPr="00EE18CB">
              <w:rPr>
                <w:rFonts w:cs="Arial"/>
              </w:rPr>
              <w:t>i.e.</w:t>
            </w:r>
            <w:proofErr w:type="gramEnd"/>
            <w:r w:rsidRPr="00EE18CB">
              <w:rPr>
                <w:rFonts w:cs="Arial"/>
              </w:rPr>
              <w:t xml:space="preserve"> is it connected or does it</w:t>
            </w:r>
          </w:p>
          <w:p w14:paraId="15844107" w14:textId="3DCFE5D0" w:rsidR="00EE18CB" w:rsidRPr="00E6214A" w:rsidRDefault="00EE18CB" w:rsidP="00EE18CB">
            <w:pPr>
              <w:rPr>
                <w:rFonts w:cs="Arial"/>
              </w:rPr>
            </w:pPr>
            <w:r w:rsidRPr="00EE18CB">
              <w:rPr>
                <w:rFonts w:cs="Arial"/>
              </w:rPr>
              <w:t>involve deeper specialisation?</w:t>
            </w:r>
          </w:p>
        </w:tc>
        <w:tc>
          <w:tcPr>
            <w:tcW w:w="5005" w:type="dxa"/>
            <w:shd w:val="clear" w:color="auto" w:fill="FFFFFF" w:themeFill="background1"/>
            <w:vAlign w:val="center"/>
          </w:tcPr>
          <w:p w14:paraId="6DA1FE49" w14:textId="4F796D92" w:rsidR="00EE18CB" w:rsidRDefault="00EE18CB" w:rsidP="00EE18CB">
            <w:pPr>
              <w:rPr>
                <w:b/>
              </w:rPr>
            </w:pPr>
            <w:r>
              <w:rPr>
                <w:rFonts w:cs="Arial"/>
              </w:rPr>
              <w:t>YES</w:t>
            </w:r>
            <w:r>
              <w:rPr>
                <w:b/>
              </w:rPr>
              <w:t xml:space="preserve">     </w:t>
            </w:r>
            <w:sdt>
              <w:sdtPr>
                <w:rPr>
                  <w:b/>
                </w:rPr>
                <w:id w:val="77066776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sz w:val="24"/>
              </w:rPr>
              <w:t xml:space="preserve">        </w:t>
            </w:r>
          </w:p>
          <w:p w14:paraId="24CDBAA2" w14:textId="3649039A" w:rsidR="00EE18CB" w:rsidRPr="00E6214A" w:rsidRDefault="00EE18CB" w:rsidP="00EE18CB">
            <w:pPr>
              <w:rPr>
                <w:rFonts w:cs="Arial"/>
              </w:rPr>
            </w:pPr>
            <w:r>
              <w:rPr>
                <w:rFonts w:cs="Arial"/>
              </w:rPr>
              <w:t>NO</w:t>
            </w:r>
            <w:r>
              <w:rPr>
                <w:b/>
              </w:rPr>
              <w:t xml:space="preserve">      </w:t>
            </w:r>
            <w:sdt>
              <w:sdtPr>
                <w:rPr>
                  <w:b/>
                </w:rPr>
                <w:id w:val="-176097860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sz w:val="24"/>
              </w:rPr>
              <w:t xml:space="preserve">           </w:t>
            </w:r>
          </w:p>
        </w:tc>
      </w:tr>
      <w:tr w:rsidR="00EE18CB" w:rsidRPr="00E6214A" w14:paraId="0A934C03" w14:textId="77777777" w:rsidTr="00E7156B">
        <w:trPr>
          <w:trHeight w:val="945"/>
        </w:trPr>
        <w:tc>
          <w:tcPr>
            <w:tcW w:w="5004" w:type="dxa"/>
            <w:shd w:val="clear" w:color="auto" w:fill="FFFFFF" w:themeFill="background1"/>
            <w:vAlign w:val="center"/>
          </w:tcPr>
          <w:p w14:paraId="0641271B" w14:textId="2A3CA3D1" w:rsidR="00EE18CB" w:rsidRPr="00EE18CB" w:rsidRDefault="00EE18CB" w:rsidP="00EE18CB">
            <w:pPr>
              <w:rPr>
                <w:rFonts w:cs="Arial"/>
              </w:rPr>
            </w:pPr>
            <w:r w:rsidRPr="00EE18CB">
              <w:rPr>
                <w:rFonts w:cs="Arial"/>
              </w:rPr>
              <w:t>Does the current programme and the new programme in combination support the student’s genuine career aspirations?</w:t>
            </w:r>
          </w:p>
        </w:tc>
        <w:tc>
          <w:tcPr>
            <w:tcW w:w="5005" w:type="dxa"/>
            <w:shd w:val="clear" w:color="auto" w:fill="FFFFFF" w:themeFill="background1"/>
            <w:vAlign w:val="center"/>
          </w:tcPr>
          <w:p w14:paraId="0152C880" w14:textId="77777777" w:rsidR="00EE18CB" w:rsidRDefault="00EE18CB" w:rsidP="00EE18CB">
            <w:pPr>
              <w:rPr>
                <w:b/>
              </w:rPr>
            </w:pPr>
            <w:r>
              <w:rPr>
                <w:rFonts w:cs="Arial"/>
              </w:rPr>
              <w:t>YES</w:t>
            </w:r>
            <w:r>
              <w:rPr>
                <w:b/>
              </w:rPr>
              <w:t xml:space="preserve">     </w:t>
            </w:r>
            <w:sdt>
              <w:sdtPr>
                <w:rPr>
                  <w:b/>
                </w:rPr>
                <w:id w:val="96061089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sz w:val="24"/>
              </w:rPr>
              <w:t xml:space="preserve">        </w:t>
            </w:r>
          </w:p>
          <w:p w14:paraId="0C85F84D" w14:textId="5FE27BE3" w:rsidR="00EE18CB" w:rsidRPr="00E6214A" w:rsidRDefault="00EE18CB" w:rsidP="00EE18CB">
            <w:pPr>
              <w:rPr>
                <w:rFonts w:cs="Arial"/>
              </w:rPr>
            </w:pPr>
            <w:r>
              <w:rPr>
                <w:rFonts w:cs="Arial"/>
              </w:rPr>
              <w:t>NO</w:t>
            </w:r>
            <w:r>
              <w:rPr>
                <w:b/>
              </w:rPr>
              <w:t xml:space="preserve">      </w:t>
            </w:r>
            <w:sdt>
              <w:sdtPr>
                <w:rPr>
                  <w:b/>
                </w:rPr>
                <w:id w:val="-135712127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sz w:val="24"/>
              </w:rPr>
              <w:t xml:space="preserve">           </w:t>
            </w:r>
          </w:p>
        </w:tc>
      </w:tr>
      <w:tr w:rsidR="005E3ED4" w:rsidRPr="00E6214A" w14:paraId="2814851E" w14:textId="77777777" w:rsidTr="00E7156B">
        <w:trPr>
          <w:trHeight w:val="945"/>
        </w:trPr>
        <w:tc>
          <w:tcPr>
            <w:tcW w:w="5004" w:type="dxa"/>
            <w:shd w:val="clear" w:color="auto" w:fill="FFFFFF" w:themeFill="background1"/>
            <w:vAlign w:val="center"/>
          </w:tcPr>
          <w:p w14:paraId="5B19E05B" w14:textId="102DBB66" w:rsidR="005E3ED4" w:rsidRPr="00EE18CB" w:rsidRDefault="005E3ED4" w:rsidP="005E3ED4">
            <w:pPr>
              <w:rPr>
                <w:rFonts w:cs="Arial"/>
              </w:rPr>
            </w:pPr>
            <w:r w:rsidRPr="00EE18CB">
              <w:rPr>
                <w:rFonts w:cs="Arial"/>
              </w:rPr>
              <w:t xml:space="preserve">Does </w:t>
            </w:r>
            <w:r>
              <w:rPr>
                <w:rFonts w:cs="Arial"/>
              </w:rPr>
              <w:t>the student require extra time on their visa in order to complete the new programme</w:t>
            </w:r>
            <w:r w:rsidRPr="00EE18CB">
              <w:rPr>
                <w:rFonts w:cs="Arial"/>
              </w:rPr>
              <w:t>?</w:t>
            </w:r>
          </w:p>
        </w:tc>
        <w:tc>
          <w:tcPr>
            <w:tcW w:w="5005" w:type="dxa"/>
            <w:shd w:val="clear" w:color="auto" w:fill="FFFFFF" w:themeFill="background1"/>
            <w:vAlign w:val="center"/>
          </w:tcPr>
          <w:p w14:paraId="7EA68F8D" w14:textId="77777777" w:rsidR="005E3ED4" w:rsidRDefault="005E3ED4" w:rsidP="005E3ED4">
            <w:pPr>
              <w:rPr>
                <w:b/>
              </w:rPr>
            </w:pPr>
            <w:r>
              <w:rPr>
                <w:rFonts w:cs="Arial"/>
              </w:rPr>
              <w:t>YES</w:t>
            </w:r>
            <w:r>
              <w:rPr>
                <w:b/>
              </w:rPr>
              <w:t xml:space="preserve">     </w:t>
            </w:r>
            <w:sdt>
              <w:sdtPr>
                <w:rPr>
                  <w:b/>
                </w:rPr>
                <w:id w:val="110939292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sz w:val="24"/>
              </w:rPr>
              <w:t xml:space="preserve">        </w:t>
            </w:r>
          </w:p>
          <w:p w14:paraId="0AC0F8C6" w14:textId="56DE1672" w:rsidR="005E3ED4" w:rsidRDefault="005E3ED4" w:rsidP="005E3ED4">
            <w:pPr>
              <w:rPr>
                <w:rFonts w:cs="Arial"/>
              </w:rPr>
            </w:pPr>
            <w:r>
              <w:rPr>
                <w:rFonts w:cs="Arial"/>
              </w:rPr>
              <w:t>NO</w:t>
            </w:r>
            <w:r>
              <w:rPr>
                <w:b/>
              </w:rPr>
              <w:t xml:space="preserve">      </w:t>
            </w:r>
            <w:sdt>
              <w:sdtPr>
                <w:rPr>
                  <w:b/>
                </w:rPr>
                <w:id w:val="16075466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sz w:val="24"/>
              </w:rPr>
              <w:t xml:space="preserve">           </w:t>
            </w:r>
          </w:p>
        </w:tc>
      </w:tr>
      <w:tr w:rsidR="005E3ED4" w:rsidRPr="00E6214A" w14:paraId="0798FB87" w14:textId="77777777" w:rsidTr="00E7156B">
        <w:trPr>
          <w:trHeight w:val="536"/>
        </w:trPr>
        <w:tc>
          <w:tcPr>
            <w:tcW w:w="10009" w:type="dxa"/>
            <w:gridSpan w:val="2"/>
            <w:shd w:val="clear" w:color="auto" w:fill="D9E2F3" w:themeFill="accent1" w:themeFillTint="33"/>
            <w:vAlign w:val="center"/>
          </w:tcPr>
          <w:p w14:paraId="42170148" w14:textId="47DB55E4" w:rsidR="005E3ED4" w:rsidRPr="00EE18CB" w:rsidRDefault="005E3ED4" w:rsidP="005E3ED4">
            <w:pPr>
              <w:rPr>
                <w:rFonts w:cs="Arial"/>
              </w:rPr>
            </w:pPr>
            <w:r w:rsidRPr="00EE18CB">
              <w:t>Briefly state how the new programme relates to the programme for which the student was originally sponsored (if applicable):</w:t>
            </w:r>
          </w:p>
        </w:tc>
      </w:tr>
      <w:tr w:rsidR="005E3ED4" w:rsidRPr="00E6214A" w14:paraId="0CB01980" w14:textId="77777777" w:rsidTr="00E7156B">
        <w:trPr>
          <w:trHeight w:val="945"/>
        </w:trPr>
        <w:tc>
          <w:tcPr>
            <w:tcW w:w="10009" w:type="dxa"/>
            <w:gridSpan w:val="2"/>
            <w:shd w:val="clear" w:color="auto" w:fill="FFFFFF" w:themeFill="background1"/>
            <w:vAlign w:val="center"/>
          </w:tcPr>
          <w:p w14:paraId="5B8EB484" w14:textId="77777777" w:rsidR="005E3ED4" w:rsidRDefault="005E3ED4" w:rsidP="005E3ED4">
            <w:pPr>
              <w:rPr>
                <w:rFonts w:cs="Arial"/>
              </w:rPr>
            </w:pPr>
          </w:p>
        </w:tc>
      </w:tr>
      <w:tr w:rsidR="005E3ED4" w:rsidRPr="00E6214A" w14:paraId="26BCE793" w14:textId="77777777" w:rsidTr="00E7156B">
        <w:trPr>
          <w:trHeight w:val="531"/>
        </w:trPr>
        <w:tc>
          <w:tcPr>
            <w:tcW w:w="10009" w:type="dxa"/>
            <w:gridSpan w:val="2"/>
            <w:shd w:val="clear" w:color="auto" w:fill="D9E2F3" w:themeFill="accent1" w:themeFillTint="33"/>
            <w:vAlign w:val="center"/>
          </w:tcPr>
          <w:p w14:paraId="158EEA3D" w14:textId="743E246B" w:rsidR="005E3ED4" w:rsidRPr="00EE18CB" w:rsidRDefault="005E3ED4" w:rsidP="005E3ED4">
            <w:r w:rsidRPr="00EE18CB">
              <w:t>Briefly state how the personal statement provided demonstrates that the new programme, in combination with studies to date, will support the student's career aspirations (if applicable):</w:t>
            </w:r>
          </w:p>
        </w:tc>
      </w:tr>
      <w:tr w:rsidR="005E3ED4" w:rsidRPr="00E6214A" w14:paraId="6806809C" w14:textId="77777777" w:rsidTr="00E7156B">
        <w:trPr>
          <w:trHeight w:val="945"/>
        </w:trPr>
        <w:tc>
          <w:tcPr>
            <w:tcW w:w="10009" w:type="dxa"/>
            <w:gridSpan w:val="2"/>
            <w:shd w:val="clear" w:color="auto" w:fill="FFFFFF" w:themeFill="background1"/>
            <w:vAlign w:val="center"/>
          </w:tcPr>
          <w:p w14:paraId="0B58C83D" w14:textId="77777777" w:rsidR="005E3ED4" w:rsidRDefault="005E3ED4" w:rsidP="005E3ED4">
            <w:pPr>
              <w:rPr>
                <w:b/>
              </w:rPr>
            </w:pPr>
          </w:p>
        </w:tc>
      </w:tr>
    </w:tbl>
    <w:p w14:paraId="1A923F42" w14:textId="3B82C96C" w:rsidR="005575A5" w:rsidRDefault="005575A5" w:rsidP="00E7156B"/>
    <w:sectPr w:rsidR="005575A5" w:rsidSect="005E3ED4">
      <w:headerReference w:type="default" r:id="rId19"/>
      <w:footerReference w:type="default" r:id="rId20"/>
      <w:pgSz w:w="11900" w:h="16840"/>
      <w:pgMar w:top="1440"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96CE" w14:textId="77777777" w:rsidR="00797D64" w:rsidRDefault="00797D64" w:rsidP="003A1714">
      <w:r>
        <w:separator/>
      </w:r>
    </w:p>
  </w:endnote>
  <w:endnote w:type="continuationSeparator" w:id="0">
    <w:p w14:paraId="032309D4" w14:textId="77777777" w:rsidR="00797D64" w:rsidRDefault="00797D64" w:rsidP="003A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669F6C04" w14:paraId="6F5C6518" w14:textId="77777777" w:rsidTr="669F6C04">
      <w:trPr>
        <w:trHeight w:val="300"/>
      </w:trPr>
      <w:tc>
        <w:tcPr>
          <w:tcW w:w="3305" w:type="dxa"/>
        </w:tcPr>
        <w:p w14:paraId="2143A7BF" w14:textId="66DD2151" w:rsidR="669F6C04" w:rsidRDefault="669F6C04" w:rsidP="669F6C04">
          <w:pPr>
            <w:pStyle w:val="Header"/>
            <w:ind w:left="-115"/>
          </w:pPr>
        </w:p>
      </w:tc>
      <w:tc>
        <w:tcPr>
          <w:tcW w:w="3305" w:type="dxa"/>
        </w:tcPr>
        <w:p w14:paraId="55E8B0B4" w14:textId="5FAB61E5" w:rsidR="669F6C04" w:rsidRDefault="669F6C04" w:rsidP="669F6C04">
          <w:pPr>
            <w:pStyle w:val="Header"/>
            <w:jc w:val="center"/>
          </w:pPr>
        </w:p>
      </w:tc>
      <w:tc>
        <w:tcPr>
          <w:tcW w:w="3305" w:type="dxa"/>
        </w:tcPr>
        <w:p w14:paraId="7CD88F57" w14:textId="7F70BA40" w:rsidR="669F6C04" w:rsidRDefault="669F6C04" w:rsidP="669F6C04">
          <w:pPr>
            <w:pStyle w:val="Header"/>
            <w:ind w:right="-115"/>
            <w:jc w:val="right"/>
          </w:pPr>
        </w:p>
      </w:tc>
    </w:tr>
  </w:tbl>
  <w:p w14:paraId="76D5F37D" w14:textId="1028C7B9" w:rsidR="669F6C04" w:rsidRDefault="669F6C04" w:rsidP="669F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307E" w14:textId="77777777" w:rsidR="00797D64" w:rsidRDefault="00797D64" w:rsidP="003A1714">
      <w:r>
        <w:separator/>
      </w:r>
    </w:p>
  </w:footnote>
  <w:footnote w:type="continuationSeparator" w:id="0">
    <w:p w14:paraId="2F0367AC" w14:textId="77777777" w:rsidR="00797D64" w:rsidRDefault="00797D64" w:rsidP="003A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2888" w14:textId="20A185A2" w:rsidR="00EE18CB" w:rsidRPr="00EE18CB" w:rsidRDefault="00EE18CB" w:rsidP="00EE18CB">
    <w:pPr>
      <w:pStyle w:val="Header"/>
      <w:shd w:val="clear" w:color="auto" w:fill="FFFFFF" w:themeFill="background1"/>
    </w:pPr>
    <w:r w:rsidRPr="00023FDB">
      <w:rPr>
        <w:noProof/>
        <w:lang w:eastAsia="en-GB"/>
      </w:rPr>
      <w:drawing>
        <wp:anchor distT="0" distB="0" distL="114300" distR="114300" simplePos="0" relativeHeight="251660288" behindDoc="0" locked="0" layoutInCell="1" allowOverlap="1" wp14:anchorId="34CE37F3" wp14:editId="25880430">
          <wp:simplePos x="0" y="0"/>
          <wp:positionH relativeFrom="column">
            <wp:posOffset>5466715</wp:posOffset>
          </wp:positionH>
          <wp:positionV relativeFrom="paragraph">
            <wp:posOffset>-297640</wp:posOffset>
          </wp:positionV>
          <wp:extent cx="1234440" cy="898525"/>
          <wp:effectExtent l="0" t="0" r="3810" b="0"/>
          <wp:wrapNone/>
          <wp:docPr id="5"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898525"/>
                  </a:xfrm>
                  <a:prstGeom prst="rect">
                    <a:avLst/>
                  </a:prstGeom>
                </pic:spPr>
              </pic:pic>
            </a:graphicData>
          </a:graphic>
          <wp14:sizeRelH relativeFrom="page">
            <wp14:pctWidth>0</wp14:pctWidth>
          </wp14:sizeRelH>
          <wp14:sizeRelV relativeFrom="page">
            <wp14:pctHeight>0</wp14:pctHeight>
          </wp14:sizeRelV>
        </wp:anchor>
      </w:drawing>
    </w:r>
    <w:r w:rsidRPr="00EE18CB">
      <w:t xml:space="preserve">College of Arts, Humanities &amp; Social Sciences </w:t>
    </w:r>
  </w:p>
  <w:p w14:paraId="14ED1F49" w14:textId="32B2DD80" w:rsidR="00EE18CB" w:rsidRDefault="669F6C04" w:rsidP="00EE18CB">
    <w:pPr>
      <w:pStyle w:val="Header"/>
      <w:shd w:val="clear" w:color="auto" w:fill="FFFFFF" w:themeFill="background1"/>
      <w:rPr>
        <w:sz w:val="44"/>
        <w:szCs w:val="44"/>
      </w:rPr>
    </w:pPr>
    <w:r w:rsidRPr="669F6C04">
      <w:rPr>
        <w:sz w:val="38"/>
        <w:szCs w:val="38"/>
      </w:rPr>
      <w:t>Degree Programme Transfer Application 202</w:t>
    </w:r>
    <w:r w:rsidR="00E7156B">
      <w:rPr>
        <w:sz w:val="38"/>
        <w:szCs w:val="38"/>
      </w:rPr>
      <w:t>6</w:t>
    </w:r>
    <w:r w:rsidRPr="669F6C04">
      <w:rPr>
        <w:sz w:val="38"/>
        <w:szCs w:val="38"/>
      </w:rPr>
      <w:t>-202</w:t>
    </w:r>
    <w:r w:rsidR="00E7156B">
      <w:rPr>
        <w:sz w:val="38"/>
        <w:szCs w:val="38"/>
      </w:rPr>
      <w:t>7</w:t>
    </w:r>
  </w:p>
  <w:p w14:paraId="73EB9F80" w14:textId="0321738D" w:rsidR="669F6C04" w:rsidRDefault="669F6C04" w:rsidP="669F6C04">
    <w:pPr>
      <w:pStyle w:val="Header"/>
      <w:shd w:val="clear" w:color="auto" w:fill="FFFFFF" w:themeFill="background1"/>
      <w:rPr>
        <w:sz w:val="38"/>
        <w:szCs w:val="38"/>
      </w:rPr>
    </w:pPr>
  </w:p>
  <w:p w14:paraId="59EAFB95" w14:textId="42E32F7C" w:rsidR="003A1714" w:rsidRDefault="003A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813"/>
    <w:multiLevelType w:val="multilevel"/>
    <w:tmpl w:val="6CF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62610"/>
    <w:multiLevelType w:val="hybridMultilevel"/>
    <w:tmpl w:val="FFC8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717FC"/>
    <w:multiLevelType w:val="multilevel"/>
    <w:tmpl w:val="8458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F05F65"/>
    <w:multiLevelType w:val="hybridMultilevel"/>
    <w:tmpl w:val="23CA77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14"/>
    <w:rsid w:val="0002712E"/>
    <w:rsid w:val="001C4502"/>
    <w:rsid w:val="003A1714"/>
    <w:rsid w:val="004A5052"/>
    <w:rsid w:val="005575A5"/>
    <w:rsid w:val="005C3218"/>
    <w:rsid w:val="005E3ED4"/>
    <w:rsid w:val="00705CF6"/>
    <w:rsid w:val="00797D64"/>
    <w:rsid w:val="007C37DA"/>
    <w:rsid w:val="00844E36"/>
    <w:rsid w:val="00A60EC8"/>
    <w:rsid w:val="00C5001C"/>
    <w:rsid w:val="00DC66CC"/>
    <w:rsid w:val="00DF572D"/>
    <w:rsid w:val="00E7156B"/>
    <w:rsid w:val="00EE18CB"/>
    <w:rsid w:val="00F1085B"/>
    <w:rsid w:val="00FE6CCE"/>
    <w:rsid w:val="531EBDE0"/>
    <w:rsid w:val="669F6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BED5"/>
  <w15:chartTrackingRefBased/>
  <w15:docId w15:val="{7C3AED82-7D9E-3B40-9053-F0349670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14"/>
    <w:pPr>
      <w:tabs>
        <w:tab w:val="center" w:pos="4680"/>
        <w:tab w:val="right" w:pos="9360"/>
      </w:tabs>
    </w:pPr>
  </w:style>
  <w:style w:type="character" w:customStyle="1" w:styleId="HeaderChar">
    <w:name w:val="Header Char"/>
    <w:basedOn w:val="DefaultParagraphFont"/>
    <w:link w:val="Header"/>
    <w:uiPriority w:val="99"/>
    <w:rsid w:val="003A1714"/>
  </w:style>
  <w:style w:type="paragraph" w:styleId="Footer">
    <w:name w:val="footer"/>
    <w:basedOn w:val="Normal"/>
    <w:link w:val="FooterChar"/>
    <w:uiPriority w:val="99"/>
    <w:unhideWhenUsed/>
    <w:rsid w:val="003A1714"/>
    <w:pPr>
      <w:tabs>
        <w:tab w:val="center" w:pos="4680"/>
        <w:tab w:val="right" w:pos="9360"/>
      </w:tabs>
    </w:pPr>
  </w:style>
  <w:style w:type="character" w:customStyle="1" w:styleId="FooterChar">
    <w:name w:val="Footer Char"/>
    <w:basedOn w:val="DefaultParagraphFont"/>
    <w:link w:val="Footer"/>
    <w:uiPriority w:val="99"/>
    <w:rsid w:val="003A1714"/>
  </w:style>
  <w:style w:type="table" w:styleId="TableGrid">
    <w:name w:val="Table Grid"/>
    <w:basedOn w:val="TableNormal"/>
    <w:rsid w:val="003A171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714"/>
    <w:pPr>
      <w:ind w:left="720"/>
      <w:contextualSpacing/>
    </w:pPr>
  </w:style>
  <w:style w:type="character" w:styleId="Hyperlink">
    <w:name w:val="Hyperlink"/>
    <w:basedOn w:val="DefaultParagraphFont"/>
    <w:uiPriority w:val="99"/>
    <w:unhideWhenUsed/>
    <w:rsid w:val="003A1714"/>
    <w:rPr>
      <w:color w:val="0563C1" w:themeColor="hyperlink"/>
      <w:u w:val="single"/>
    </w:rPr>
  </w:style>
  <w:style w:type="paragraph" w:styleId="CommentText">
    <w:name w:val="annotation text"/>
    <w:basedOn w:val="Normal"/>
    <w:link w:val="CommentTextChar"/>
    <w:uiPriority w:val="99"/>
    <w:unhideWhenUsed/>
    <w:rsid w:val="003A1714"/>
    <w:pPr>
      <w:spacing w:after="200"/>
    </w:pPr>
    <w:rPr>
      <w:sz w:val="20"/>
      <w:szCs w:val="20"/>
    </w:rPr>
  </w:style>
  <w:style w:type="character" w:customStyle="1" w:styleId="CommentTextChar">
    <w:name w:val="Comment Text Char"/>
    <w:basedOn w:val="DefaultParagraphFont"/>
    <w:link w:val="CommentText"/>
    <w:uiPriority w:val="99"/>
    <w:rsid w:val="003A1714"/>
    <w:rPr>
      <w:sz w:val="20"/>
      <w:szCs w:val="20"/>
    </w:rPr>
  </w:style>
  <w:style w:type="character" w:customStyle="1" w:styleId="UnresolvedMention1">
    <w:name w:val="Unresolved Mention1"/>
    <w:basedOn w:val="DefaultParagraphFont"/>
    <w:uiPriority w:val="99"/>
    <w:semiHidden/>
    <w:unhideWhenUsed/>
    <w:rsid w:val="004A5052"/>
    <w:rPr>
      <w:color w:val="605E5C"/>
      <w:shd w:val="clear" w:color="auto" w:fill="E1DFDD"/>
    </w:rPr>
  </w:style>
  <w:style w:type="character" w:customStyle="1" w:styleId="apple-converted-space">
    <w:name w:val="apple-converted-space"/>
    <w:basedOn w:val="DefaultParagraphFont"/>
    <w:rsid w:val="00DF572D"/>
  </w:style>
  <w:style w:type="character" w:styleId="UnresolvedMention">
    <w:name w:val="Unresolved Mention"/>
    <w:basedOn w:val="DefaultParagraphFont"/>
    <w:uiPriority w:val="99"/>
    <w:semiHidden/>
    <w:unhideWhenUsed/>
    <w:rsid w:val="0070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7593">
      <w:bodyDiv w:val="1"/>
      <w:marLeft w:val="0"/>
      <w:marRight w:val="0"/>
      <w:marTop w:val="0"/>
      <w:marBottom w:val="0"/>
      <w:divBdr>
        <w:top w:val="none" w:sz="0" w:space="0" w:color="auto"/>
        <w:left w:val="none" w:sz="0" w:space="0" w:color="auto"/>
        <w:bottom w:val="none" w:sz="0" w:space="0" w:color="auto"/>
        <w:right w:val="none" w:sz="0" w:space="0" w:color="auto"/>
      </w:divBdr>
    </w:div>
    <w:div w:id="805853797">
      <w:bodyDiv w:val="1"/>
      <w:marLeft w:val="0"/>
      <w:marRight w:val="0"/>
      <w:marTop w:val="0"/>
      <w:marBottom w:val="0"/>
      <w:divBdr>
        <w:top w:val="none" w:sz="0" w:space="0" w:color="auto"/>
        <w:left w:val="none" w:sz="0" w:space="0" w:color="auto"/>
        <w:bottom w:val="none" w:sz="0" w:space="0" w:color="auto"/>
        <w:right w:val="none" w:sz="0" w:space="0" w:color="auto"/>
      </w:divBdr>
      <w:divsChild>
        <w:div w:id="2075620081">
          <w:marLeft w:val="0"/>
          <w:marRight w:val="0"/>
          <w:marTop w:val="0"/>
          <w:marBottom w:val="0"/>
          <w:divBdr>
            <w:top w:val="none" w:sz="0" w:space="0" w:color="auto"/>
            <w:left w:val="none" w:sz="0" w:space="0" w:color="auto"/>
            <w:bottom w:val="none" w:sz="0" w:space="0" w:color="auto"/>
            <w:right w:val="none" w:sz="0" w:space="0" w:color="auto"/>
          </w:divBdr>
          <w:divsChild>
            <w:div w:id="1708800784">
              <w:marLeft w:val="0"/>
              <w:marRight w:val="0"/>
              <w:marTop w:val="0"/>
              <w:marBottom w:val="0"/>
              <w:divBdr>
                <w:top w:val="none" w:sz="0" w:space="0" w:color="auto"/>
                <w:left w:val="none" w:sz="0" w:space="0" w:color="auto"/>
                <w:bottom w:val="none" w:sz="0" w:space="0" w:color="auto"/>
                <w:right w:val="none" w:sz="0" w:space="0" w:color="auto"/>
              </w:divBdr>
              <w:divsChild>
                <w:div w:id="17451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4239">
      <w:bodyDiv w:val="1"/>
      <w:marLeft w:val="0"/>
      <w:marRight w:val="0"/>
      <w:marTop w:val="0"/>
      <w:marBottom w:val="0"/>
      <w:divBdr>
        <w:top w:val="none" w:sz="0" w:space="0" w:color="auto"/>
        <w:left w:val="none" w:sz="0" w:space="0" w:color="auto"/>
        <w:bottom w:val="none" w:sz="0" w:space="0" w:color="auto"/>
        <w:right w:val="none" w:sz="0" w:space="0" w:color="auto"/>
      </w:divBdr>
      <w:divsChild>
        <w:div w:id="1926648327">
          <w:marLeft w:val="0"/>
          <w:marRight w:val="0"/>
          <w:marTop w:val="0"/>
          <w:marBottom w:val="0"/>
          <w:divBdr>
            <w:top w:val="none" w:sz="0" w:space="0" w:color="auto"/>
            <w:left w:val="none" w:sz="0" w:space="0" w:color="auto"/>
            <w:bottom w:val="none" w:sz="0" w:space="0" w:color="auto"/>
            <w:right w:val="none" w:sz="0" w:space="0" w:color="auto"/>
          </w:divBdr>
          <w:divsChild>
            <w:div w:id="1535267575">
              <w:marLeft w:val="0"/>
              <w:marRight w:val="0"/>
              <w:marTop w:val="0"/>
              <w:marBottom w:val="0"/>
              <w:divBdr>
                <w:top w:val="none" w:sz="0" w:space="0" w:color="auto"/>
                <w:left w:val="none" w:sz="0" w:space="0" w:color="auto"/>
                <w:bottom w:val="none" w:sz="0" w:space="0" w:color="auto"/>
                <w:right w:val="none" w:sz="0" w:space="0" w:color="auto"/>
              </w:divBdr>
              <w:divsChild>
                <w:div w:id="10465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in.ac/2Q8L1CO" TargetMode="External"/><Relationship Id="rId18" Type="http://schemas.openxmlformats.org/officeDocument/2006/relationships/hyperlink" Target="mailto:studentimmigration@ed.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ees@ed.ac.uk" TargetMode="External"/><Relationship Id="rId17" Type="http://schemas.openxmlformats.org/officeDocument/2006/relationships/hyperlink" Target="mailto:seso@ed.ac.uk" TargetMode="External"/><Relationship Id="rId2" Type="http://schemas.openxmlformats.org/officeDocument/2006/relationships/customXml" Target="../customXml/item2.xml"/><Relationship Id="rId16" Type="http://schemas.openxmlformats.org/officeDocument/2006/relationships/hyperlink" Target="http://www.drps.e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ps.ed.ac.uk" TargetMode="External"/><Relationship Id="rId5" Type="http://schemas.openxmlformats.org/officeDocument/2006/relationships/numbering" Target="numbering.xml"/><Relationship Id="rId15" Type="http://schemas.openxmlformats.org/officeDocument/2006/relationships/hyperlink" Target="https://www.ed.ac.uk/student-systems/use-of-data/policies-and-regulations/privacy-stateme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a.ed.ac.uk/advicepla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001E5A21B6C046A8A8B1E84F185AC2" ma:contentTypeVersion="11" ma:contentTypeDescription="Create a new document." ma:contentTypeScope="" ma:versionID="61cbe84838748df031bd9d6b09cff24d">
  <xsd:schema xmlns:xsd="http://www.w3.org/2001/XMLSchema" xmlns:xs="http://www.w3.org/2001/XMLSchema" xmlns:p="http://schemas.microsoft.com/office/2006/metadata/properties" xmlns:ns2="ba2bbbc3-94e4-4aca-9366-82bb164eccfe" xmlns:ns3="f206f26b-d353-49c5-927c-ce73dfe4b5a9" targetNamespace="http://schemas.microsoft.com/office/2006/metadata/properties" ma:root="true" ma:fieldsID="c81e749abe6e00084d99571e1cdbd4ed" ns2:_="" ns3:_="">
    <xsd:import namespace="ba2bbbc3-94e4-4aca-9366-82bb164eccfe"/>
    <xsd:import namespace="f206f26b-d353-49c5-927c-ce73dfe4b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bbc3-94e4-4aca-9366-82bb164ec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6f26b-d353-49c5-927c-ce73dfe4b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f2e144-feaf-4b4f-93f3-0efdc08fdf65}" ma:internalName="TaxCatchAll" ma:showField="CatchAllData" ma:web="f206f26b-d353-49c5-927c-ce73dfe4b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06f26b-d353-49c5-927c-ce73dfe4b5a9" xsi:nil="true"/>
    <lcf76f155ced4ddcb4097134ff3c332f xmlns="ba2bbbc3-94e4-4aca-9366-82bb164ec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7BF98-E6A8-4B96-A3FE-3AC76CE8D3F4}">
  <ds:schemaRefs>
    <ds:schemaRef ds:uri="http://schemas.openxmlformats.org/officeDocument/2006/bibliography"/>
  </ds:schemaRefs>
</ds:datastoreItem>
</file>

<file path=customXml/itemProps2.xml><?xml version="1.0" encoding="utf-8"?>
<ds:datastoreItem xmlns:ds="http://schemas.openxmlformats.org/officeDocument/2006/customXml" ds:itemID="{4F645375-29D2-4F91-98AC-B56016D1E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bbc3-94e4-4aca-9366-82bb164eccfe"/>
    <ds:schemaRef ds:uri="f206f26b-d353-49c5-927c-ce73dfe4b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DF3E2-A067-4457-BE4D-92D0BEA0650B}">
  <ds:schemaRefs>
    <ds:schemaRef ds:uri="http://schemas.microsoft.com/sharepoint/v3/contenttype/forms"/>
  </ds:schemaRefs>
</ds:datastoreItem>
</file>

<file path=customXml/itemProps4.xml><?xml version="1.0" encoding="utf-8"?>
<ds:datastoreItem xmlns:ds="http://schemas.openxmlformats.org/officeDocument/2006/customXml" ds:itemID="{1B807C12-8F73-495B-9C8C-9E536C3923C4}">
  <ds:schemaRefs>
    <ds:schemaRef ds:uri="http://schemas.microsoft.com/office/2006/metadata/properties"/>
    <ds:schemaRef ds:uri="http://schemas.microsoft.com/office/infopath/2007/PartnerControls"/>
    <ds:schemaRef ds:uri="f206f26b-d353-49c5-927c-ce73dfe4b5a9"/>
    <ds:schemaRef ds:uri="ba2bbbc3-94e4-4aca-9366-82bb164ecc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QUIRK Rachael</dc:creator>
  <cp:keywords/>
  <dc:description/>
  <cp:lastModifiedBy>Joe Stroud</cp:lastModifiedBy>
  <cp:revision>5</cp:revision>
  <dcterms:created xsi:type="dcterms:W3CDTF">2024-07-01T13:16:00Z</dcterms:created>
  <dcterms:modified xsi:type="dcterms:W3CDTF">2026-05-29T13:54:00Z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0x01010080001E5A21B6C046A8A8B1E84F185AC2</vt:lpwstr>
  </property>
  <property fmtid="{D5CDD505-2E9C-101B-9397-08002B2CF9AE}" pid="3" name="MediaServiceImageTags">
    <vt:lpwstr/>
  </property>
</Properties>
</file>